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E07C" w14:textId="6D5FE34C" w:rsidR="00376149" w:rsidRPr="0037220C" w:rsidRDefault="7E288157" w:rsidP="4DD09087">
      <w:pPr>
        <w:rPr>
          <w:rFonts w:asciiTheme="minorHAnsi" w:hAnsiTheme="minorHAnsi" w:cstheme="minorHAnsi"/>
          <w:b/>
          <w:bCs/>
          <w:sz w:val="22"/>
          <w:szCs w:val="22"/>
        </w:rPr>
      </w:pPr>
      <w:r w:rsidRPr="0037220C">
        <w:rPr>
          <w:rFonts w:asciiTheme="minorHAnsi" w:hAnsiTheme="minorHAnsi" w:cstheme="minorHAnsi"/>
          <w:b/>
          <w:bCs/>
          <w:sz w:val="22"/>
          <w:szCs w:val="22"/>
        </w:rPr>
        <w:t>Annex 2: Questions 2</w:t>
      </w:r>
    </w:p>
    <w:p w14:paraId="0BF3ADCB" w14:textId="77777777" w:rsidR="00376149" w:rsidRDefault="00376149" w:rsidP="4DD09087">
      <w:pPr>
        <w:rPr>
          <w:rFonts w:asciiTheme="minorHAnsi" w:hAnsiTheme="minorHAnsi" w:cstheme="minorBidi"/>
          <w:b/>
          <w:bCs/>
        </w:rPr>
      </w:pPr>
    </w:p>
    <w:p w14:paraId="4C89AC8C" w14:textId="77777777" w:rsidR="005958F6" w:rsidRPr="00567643" w:rsidRDefault="005958F6" w:rsidP="005958F6">
      <w:pPr>
        <w:jc w:val="center"/>
        <w:rPr>
          <w:rFonts w:asciiTheme="minorHAnsi" w:hAnsiTheme="minorHAnsi" w:cstheme="minorHAnsi"/>
          <w:b/>
          <w:sz w:val="22"/>
          <w:szCs w:val="22"/>
        </w:rPr>
      </w:pPr>
    </w:p>
    <w:p w14:paraId="58AD599D" w14:textId="77777777" w:rsidR="005958F6" w:rsidRDefault="005958F6" w:rsidP="005958F6">
      <w:pPr>
        <w:jc w:val="center"/>
        <w:rPr>
          <w:rFonts w:asciiTheme="minorHAnsi" w:hAnsiTheme="minorHAnsi" w:cstheme="minorHAnsi"/>
          <w:b/>
          <w:sz w:val="22"/>
          <w:szCs w:val="22"/>
        </w:rPr>
      </w:pPr>
      <w:r w:rsidRPr="00567643">
        <w:rPr>
          <w:rFonts w:asciiTheme="minorHAnsi" w:hAnsiTheme="minorHAnsi" w:cstheme="minorHAnsi"/>
          <w:b/>
          <w:bCs/>
          <w:sz w:val="22"/>
          <w:szCs w:val="22"/>
        </w:rPr>
        <w:t>Additional</w:t>
      </w:r>
      <w:r w:rsidRPr="00567643">
        <w:rPr>
          <w:rFonts w:asciiTheme="minorHAnsi" w:hAnsiTheme="minorHAnsi" w:cstheme="minorHAnsi"/>
          <w:b/>
          <w:sz w:val="22"/>
          <w:szCs w:val="22"/>
        </w:rPr>
        <w:t xml:space="preserve"> market consultation</w:t>
      </w:r>
    </w:p>
    <w:p w14:paraId="6C030071" w14:textId="77777777" w:rsidR="001B0C1D" w:rsidRDefault="001B0C1D" w:rsidP="001B0C1D">
      <w:pPr>
        <w:rPr>
          <w:rFonts w:asciiTheme="minorHAnsi" w:hAnsiTheme="minorHAnsi" w:cstheme="minorHAnsi"/>
          <w:b/>
          <w:sz w:val="22"/>
          <w:szCs w:val="22"/>
        </w:rPr>
      </w:pPr>
    </w:p>
    <w:p w14:paraId="40EF53FC" w14:textId="77777777" w:rsidR="001B0C1D" w:rsidRPr="00567643" w:rsidRDefault="001B0C1D" w:rsidP="001B0C1D">
      <w:pPr>
        <w:rPr>
          <w:rFonts w:asciiTheme="minorHAnsi" w:hAnsiTheme="minorHAnsi" w:cstheme="minorHAnsi"/>
          <w:sz w:val="22"/>
          <w:szCs w:val="22"/>
        </w:rPr>
      </w:pPr>
      <w:r>
        <w:rPr>
          <w:rFonts w:asciiTheme="minorHAnsi" w:hAnsiTheme="minorHAnsi" w:cstheme="minorHAnsi"/>
          <w:b/>
          <w:sz w:val="22"/>
          <w:szCs w:val="22"/>
        </w:rPr>
        <w:t xml:space="preserve">Subject: </w:t>
      </w:r>
      <w:r w:rsidRPr="00567643">
        <w:rPr>
          <w:rFonts w:asciiTheme="minorHAnsi" w:hAnsiTheme="minorHAnsi" w:cstheme="minorHAnsi"/>
          <w:b/>
          <w:sz w:val="22"/>
          <w:szCs w:val="22"/>
        </w:rPr>
        <w:t xml:space="preserve">Provision of modular units and associated services for EUAA, </w:t>
      </w:r>
      <w:r w:rsidRPr="00567643">
        <w:rPr>
          <w:rFonts w:asciiTheme="minorHAnsi" w:hAnsiTheme="minorHAnsi" w:cstheme="minorHAnsi"/>
          <w:b/>
          <w:bCs/>
          <w:sz w:val="22"/>
          <w:szCs w:val="22"/>
        </w:rPr>
        <w:t>Reference</w:t>
      </w:r>
      <w:r w:rsidRPr="00567643">
        <w:rPr>
          <w:rFonts w:asciiTheme="minorHAnsi" w:hAnsiTheme="minorHAnsi" w:cstheme="minorHAnsi"/>
          <w:b/>
          <w:sz w:val="22"/>
          <w:szCs w:val="22"/>
        </w:rPr>
        <w:t xml:space="preserve"> number: EUAA/MLA/2025/OP/0006</w:t>
      </w:r>
    </w:p>
    <w:p w14:paraId="40A2190C" w14:textId="77777777" w:rsidR="00042D06" w:rsidRDefault="00042D06" w:rsidP="002B5004">
      <w:pPr>
        <w:rPr>
          <w:rFonts w:asciiTheme="minorHAnsi" w:hAnsiTheme="minorHAnsi" w:cstheme="minorHAnsi"/>
          <w:b/>
          <w:bCs/>
        </w:rPr>
      </w:pPr>
    </w:p>
    <w:p w14:paraId="2FF057C0" w14:textId="77777777" w:rsidR="00042D06" w:rsidRDefault="00042D06" w:rsidP="002B5004">
      <w:pPr>
        <w:rPr>
          <w:rFonts w:asciiTheme="minorHAnsi" w:hAnsiTheme="minorHAnsi" w:cstheme="minorHAnsi"/>
          <w:b/>
          <w:bCs/>
        </w:rPr>
      </w:pPr>
    </w:p>
    <w:p w14:paraId="031CF7D1" w14:textId="62D3B46B" w:rsidR="00042D06" w:rsidRDefault="00042D06" w:rsidP="00042D06">
      <w:pPr>
        <w:autoSpaceDE w:val="0"/>
        <w:autoSpaceDN w:val="0"/>
        <w:adjustRightInd w:val="0"/>
        <w:rPr>
          <w:rFonts w:ascii="Calibri" w:hAnsi="Calibri" w:cs="Calibri"/>
          <w:color w:val="000000"/>
          <w:sz w:val="22"/>
          <w:szCs w:val="22"/>
        </w:rPr>
      </w:pPr>
      <w:r>
        <w:rPr>
          <w:rFonts w:ascii="Calibri" w:hAnsi="Calibri" w:cs="Calibri"/>
          <w:color w:val="000000"/>
          <w:sz w:val="22"/>
          <w:szCs w:val="22"/>
        </w:rPr>
        <w:t>T</w:t>
      </w:r>
      <w:r w:rsidRPr="00421B0B">
        <w:rPr>
          <w:rFonts w:ascii="Calibri" w:hAnsi="Calibri" w:cs="Calibri"/>
          <w:color w:val="000000"/>
          <w:sz w:val="22"/>
          <w:szCs w:val="22"/>
        </w:rPr>
        <w:t xml:space="preserve">o facilitate </w:t>
      </w:r>
      <w:r>
        <w:rPr>
          <w:rFonts w:ascii="Calibri" w:hAnsi="Calibri" w:cs="Calibri"/>
          <w:color w:val="000000"/>
          <w:sz w:val="22"/>
          <w:szCs w:val="22"/>
        </w:rPr>
        <w:t xml:space="preserve">the </w:t>
      </w:r>
      <w:r w:rsidR="00AD4725">
        <w:rPr>
          <w:rFonts w:ascii="Calibri" w:hAnsi="Calibri" w:cs="Calibri"/>
          <w:color w:val="000000"/>
          <w:sz w:val="22"/>
          <w:szCs w:val="22"/>
        </w:rPr>
        <w:t>task below</w:t>
      </w:r>
      <w:r w:rsidRPr="00421B0B">
        <w:rPr>
          <w:rFonts w:ascii="Calibri" w:hAnsi="Calibri" w:cs="Calibri"/>
          <w:color w:val="000000"/>
          <w:sz w:val="22"/>
          <w:szCs w:val="22"/>
        </w:rPr>
        <w:t>, you may find attached</w:t>
      </w:r>
      <w:r w:rsidR="00C8370B">
        <w:rPr>
          <w:rFonts w:ascii="Calibri" w:hAnsi="Calibri" w:cs="Calibri"/>
          <w:color w:val="000000"/>
          <w:sz w:val="22"/>
          <w:szCs w:val="22"/>
        </w:rPr>
        <w:t xml:space="preserve"> to this Annex 2</w:t>
      </w:r>
      <w:r w:rsidRPr="00421B0B">
        <w:rPr>
          <w:rFonts w:ascii="Calibri" w:hAnsi="Calibri" w:cs="Calibri"/>
          <w:color w:val="000000"/>
          <w:sz w:val="22"/>
          <w:szCs w:val="22"/>
        </w:rPr>
        <w:t>:</w:t>
      </w:r>
    </w:p>
    <w:p w14:paraId="095BBCA9" w14:textId="77777777" w:rsidR="00042D06" w:rsidRPr="00421B0B" w:rsidRDefault="00042D06" w:rsidP="00042D06">
      <w:pPr>
        <w:autoSpaceDE w:val="0"/>
        <w:autoSpaceDN w:val="0"/>
        <w:adjustRightInd w:val="0"/>
        <w:rPr>
          <w:rFonts w:ascii="Calibri" w:hAnsi="Calibri" w:cs="Calibri"/>
          <w:color w:val="000000"/>
          <w:sz w:val="22"/>
          <w:szCs w:val="22"/>
        </w:rPr>
      </w:pPr>
    </w:p>
    <w:p w14:paraId="1F614790" w14:textId="6C1AEED9" w:rsidR="00042D06" w:rsidRPr="000C2B40" w:rsidRDefault="00263BDC" w:rsidP="0037220C">
      <w:pPr>
        <w:pStyle w:val="ListParagraph"/>
        <w:numPr>
          <w:ilvl w:val="0"/>
          <w:numId w:val="13"/>
        </w:numPr>
        <w:autoSpaceDE w:val="0"/>
        <w:autoSpaceDN w:val="0"/>
        <w:adjustRightInd w:val="0"/>
        <w:spacing w:after="0" w:line="240" w:lineRule="auto"/>
        <w:jc w:val="both"/>
        <w:rPr>
          <w:rFonts w:cs="Calibri"/>
          <w:color w:val="000000"/>
        </w:rPr>
      </w:pPr>
      <w:r w:rsidRPr="0037220C">
        <w:rPr>
          <w:rFonts w:cs="Calibri"/>
          <w:b/>
          <w:bCs/>
          <w:i/>
          <w:iCs/>
          <w:color w:val="000000"/>
        </w:rPr>
        <w:t>B</w:t>
      </w:r>
      <w:r w:rsidR="00042D06" w:rsidRPr="0037220C">
        <w:rPr>
          <w:rFonts w:cs="Calibri"/>
          <w:b/>
          <w:bCs/>
          <w:i/>
          <w:iCs/>
          <w:color w:val="000000"/>
        </w:rPr>
        <w:t>uild to order</w:t>
      </w:r>
      <w:r w:rsidR="00042D06" w:rsidRPr="000C2B40">
        <w:rPr>
          <w:rFonts w:cs="Calibri"/>
          <w:i/>
          <w:iCs/>
          <w:color w:val="000000"/>
        </w:rPr>
        <w:t xml:space="preserve"> </w:t>
      </w:r>
      <w:r w:rsidR="00042D06" w:rsidRPr="000C2B40">
        <w:rPr>
          <w:rFonts w:cs="Calibri"/>
          <w:color w:val="000000"/>
        </w:rPr>
        <w:t>file, where the three (3) types of prefabricated units requested are provided in respective drawings; dimensions are marked only for the fixed elements (e.g. internal space, awnings) and dimensions of wall thickness, staircase width and steel members, ramp for people with mobility limitations etc. are variable according to the construction legislation of each country. For the current cost estimation request, please consider all dimensioning based on compliance standards of the abovementioned countries.</w:t>
      </w:r>
    </w:p>
    <w:p w14:paraId="72031134" w14:textId="0F840D5D" w:rsidR="00042D06" w:rsidRPr="000C2B40" w:rsidRDefault="00042D06" w:rsidP="0037220C">
      <w:pPr>
        <w:pStyle w:val="ListParagraph"/>
        <w:numPr>
          <w:ilvl w:val="0"/>
          <w:numId w:val="13"/>
        </w:numPr>
        <w:autoSpaceDE w:val="0"/>
        <w:autoSpaceDN w:val="0"/>
        <w:adjustRightInd w:val="0"/>
        <w:spacing w:after="0" w:line="240" w:lineRule="auto"/>
        <w:jc w:val="both"/>
        <w:rPr>
          <w:rFonts w:cs="Calibri"/>
          <w:color w:val="000000"/>
        </w:rPr>
      </w:pPr>
      <w:r w:rsidRPr="000C2B40">
        <w:rPr>
          <w:rFonts w:cs="Calibri"/>
          <w:color w:val="000000"/>
        </w:rPr>
        <w:t xml:space="preserve"> </w:t>
      </w:r>
      <w:r w:rsidR="00786C20" w:rsidRPr="0037220C">
        <w:rPr>
          <w:rFonts w:cs="Calibri"/>
          <w:b/>
          <w:bCs/>
          <w:i/>
          <w:iCs/>
          <w:color w:val="000000"/>
        </w:rPr>
        <w:t>T</w:t>
      </w:r>
      <w:r w:rsidRPr="0037220C">
        <w:rPr>
          <w:rFonts w:cs="Calibri"/>
          <w:b/>
          <w:bCs/>
          <w:i/>
          <w:iCs/>
          <w:color w:val="000000"/>
        </w:rPr>
        <w:t>echnical specifications</w:t>
      </w:r>
      <w:r w:rsidRPr="000C2B40">
        <w:rPr>
          <w:rFonts w:cs="Calibri"/>
          <w:color w:val="000000"/>
        </w:rPr>
        <w:t xml:space="preserve"> document, on the elements to be </w:t>
      </w:r>
      <w:proofErr w:type="gramStart"/>
      <w:r w:rsidRPr="000C2B40">
        <w:rPr>
          <w:rFonts w:cs="Calibri"/>
          <w:color w:val="000000"/>
        </w:rPr>
        <w:t>taken into account</w:t>
      </w:r>
      <w:proofErr w:type="gramEnd"/>
      <w:r w:rsidRPr="000C2B40">
        <w:rPr>
          <w:rFonts w:cs="Calibri"/>
          <w:color w:val="000000"/>
        </w:rPr>
        <w:t xml:space="preserve"> when calculating the estimated pricing of the prefabricated unit (container type). </w:t>
      </w:r>
    </w:p>
    <w:p w14:paraId="7AB7E7CB" w14:textId="77777777" w:rsidR="00042D06" w:rsidRDefault="00042D06" w:rsidP="00042D06">
      <w:pPr>
        <w:autoSpaceDE w:val="0"/>
        <w:autoSpaceDN w:val="0"/>
        <w:adjustRightInd w:val="0"/>
        <w:rPr>
          <w:rFonts w:ascii="Calibri" w:hAnsi="Calibri" w:cs="Calibri"/>
          <w:b/>
          <w:bCs/>
          <w:color w:val="000000"/>
          <w:sz w:val="22"/>
          <w:szCs w:val="22"/>
        </w:rPr>
      </w:pPr>
    </w:p>
    <w:p w14:paraId="7C444E8E" w14:textId="77777777" w:rsidR="00042D06" w:rsidRPr="007302AD" w:rsidRDefault="00042D06" w:rsidP="0037220C">
      <w:pPr>
        <w:autoSpaceDE w:val="0"/>
        <w:autoSpaceDN w:val="0"/>
        <w:adjustRightInd w:val="0"/>
        <w:jc w:val="both"/>
        <w:rPr>
          <w:rFonts w:ascii="Calibri" w:hAnsi="Calibri" w:cs="Calibri"/>
          <w:b/>
          <w:bCs/>
          <w:color w:val="000000"/>
          <w:sz w:val="22"/>
          <w:szCs w:val="22"/>
        </w:rPr>
      </w:pPr>
      <w:r>
        <w:rPr>
          <w:rFonts w:ascii="Calibri" w:hAnsi="Calibri" w:cs="Calibri"/>
          <w:b/>
          <w:bCs/>
          <w:color w:val="000000"/>
          <w:sz w:val="22"/>
          <w:szCs w:val="22"/>
        </w:rPr>
        <w:t>K</w:t>
      </w:r>
      <w:r w:rsidRPr="007302AD">
        <w:rPr>
          <w:rFonts w:ascii="Calibri" w:hAnsi="Calibri" w:cs="Calibri"/>
          <w:b/>
          <w:bCs/>
          <w:color w:val="000000"/>
          <w:sz w:val="22"/>
          <w:szCs w:val="22"/>
        </w:rPr>
        <w:t xml:space="preserve">indly note that </w:t>
      </w:r>
      <w:r w:rsidRPr="007302AD">
        <w:rPr>
          <w:rFonts w:ascii="Calibri" w:hAnsi="Calibri" w:cs="Calibri"/>
          <w:b/>
          <w:bCs/>
          <w:color w:val="000000"/>
          <w:sz w:val="22"/>
          <w:szCs w:val="22"/>
          <w:u w:val="single"/>
        </w:rPr>
        <w:t>the technical specifications and prototypes a</w:t>
      </w:r>
      <w:r>
        <w:rPr>
          <w:rFonts w:ascii="Calibri" w:hAnsi="Calibri" w:cs="Calibri"/>
          <w:b/>
          <w:bCs/>
          <w:color w:val="000000"/>
          <w:sz w:val="22"/>
          <w:szCs w:val="22"/>
          <w:u w:val="single"/>
        </w:rPr>
        <w:t>re</w:t>
      </w:r>
      <w:r w:rsidRPr="007302AD">
        <w:rPr>
          <w:rFonts w:ascii="Calibri" w:hAnsi="Calibri" w:cs="Calibri"/>
          <w:b/>
          <w:bCs/>
          <w:color w:val="000000"/>
          <w:sz w:val="22"/>
          <w:szCs w:val="22"/>
          <w:u w:val="single"/>
        </w:rPr>
        <w:t xml:space="preserve"> applicable for the calculation of </w:t>
      </w:r>
      <w:r>
        <w:rPr>
          <w:rFonts w:ascii="Calibri" w:hAnsi="Calibri" w:cs="Calibri"/>
          <w:b/>
          <w:bCs/>
          <w:color w:val="000000"/>
          <w:sz w:val="22"/>
          <w:szCs w:val="22"/>
          <w:u w:val="single"/>
        </w:rPr>
        <w:t xml:space="preserve">both </w:t>
      </w:r>
      <w:r w:rsidRPr="007302AD">
        <w:rPr>
          <w:rFonts w:ascii="Calibri" w:hAnsi="Calibri" w:cs="Calibri"/>
          <w:b/>
          <w:bCs/>
          <w:i/>
          <w:iCs/>
          <w:color w:val="000000"/>
          <w:sz w:val="22"/>
          <w:szCs w:val="22"/>
          <w:u w:val="single"/>
        </w:rPr>
        <w:t>supply and installation</w:t>
      </w:r>
      <w:r>
        <w:rPr>
          <w:rFonts w:ascii="Calibri" w:hAnsi="Calibri" w:cs="Calibri"/>
          <w:b/>
          <w:bCs/>
          <w:color w:val="000000"/>
          <w:sz w:val="22"/>
          <w:szCs w:val="22"/>
          <w:u w:val="single"/>
        </w:rPr>
        <w:t xml:space="preserve"> and for </w:t>
      </w:r>
      <w:r w:rsidRPr="007302AD">
        <w:rPr>
          <w:rFonts w:ascii="Calibri" w:hAnsi="Calibri" w:cs="Calibri"/>
          <w:b/>
          <w:bCs/>
          <w:i/>
          <w:iCs/>
          <w:color w:val="000000"/>
          <w:sz w:val="22"/>
          <w:szCs w:val="22"/>
          <w:u w:val="single"/>
        </w:rPr>
        <w:t>leasing</w:t>
      </w:r>
      <w:r w:rsidRPr="007302AD">
        <w:rPr>
          <w:rFonts w:ascii="Calibri" w:hAnsi="Calibri" w:cs="Calibri"/>
          <w:b/>
          <w:bCs/>
          <w:color w:val="000000"/>
          <w:sz w:val="22"/>
          <w:szCs w:val="22"/>
          <w:u w:val="single"/>
        </w:rPr>
        <w:t xml:space="preserve"> prices</w:t>
      </w:r>
      <w:r w:rsidRPr="007302AD">
        <w:rPr>
          <w:rFonts w:ascii="Calibri" w:hAnsi="Calibri" w:cs="Calibri"/>
          <w:b/>
          <w:bCs/>
          <w:color w:val="000000"/>
          <w:sz w:val="22"/>
          <w:szCs w:val="22"/>
        </w:rPr>
        <w:t xml:space="preserve">. </w:t>
      </w:r>
    </w:p>
    <w:p w14:paraId="07DDEAFD" w14:textId="77777777" w:rsidR="00042D06" w:rsidRDefault="00042D06" w:rsidP="002B5004">
      <w:pPr>
        <w:rPr>
          <w:rFonts w:asciiTheme="minorHAnsi" w:hAnsiTheme="minorHAnsi" w:cstheme="minorHAnsi"/>
          <w:b/>
          <w:bCs/>
        </w:rPr>
      </w:pPr>
    </w:p>
    <w:p w14:paraId="417E9828" w14:textId="77777777" w:rsidR="002B5004" w:rsidRDefault="002B5004" w:rsidP="002B5004">
      <w:pPr>
        <w:rPr>
          <w:rFonts w:asciiTheme="minorHAnsi" w:hAnsiTheme="minorHAnsi" w:cstheme="minorHAnsi"/>
          <w:b/>
        </w:rPr>
      </w:pPr>
    </w:p>
    <w:p w14:paraId="26B70F8C" w14:textId="28021261" w:rsidR="00044C6F" w:rsidRPr="00044C6F" w:rsidRDefault="00044C6F" w:rsidP="00044C6F">
      <w:pPr>
        <w:jc w:val="center"/>
        <w:rPr>
          <w:rFonts w:asciiTheme="minorHAnsi" w:hAnsiTheme="minorHAnsi" w:cstheme="minorHAnsi"/>
          <w:b/>
          <w:bCs/>
        </w:rPr>
      </w:pPr>
      <w:r w:rsidRPr="00044C6F">
        <w:rPr>
          <w:rFonts w:asciiTheme="minorHAnsi" w:hAnsiTheme="minorHAnsi" w:cstheme="minorHAnsi"/>
          <w:b/>
          <w:bCs/>
        </w:rPr>
        <w:t>TABLE 1</w:t>
      </w:r>
    </w:p>
    <w:p w14:paraId="62D5B2FD" w14:textId="77777777" w:rsidR="00044C6F" w:rsidRPr="00044C6F" w:rsidRDefault="00044C6F" w:rsidP="00044C6F">
      <w:pPr>
        <w:jc w:val="center"/>
        <w:rPr>
          <w:rFonts w:asciiTheme="minorHAnsi" w:hAnsiTheme="minorHAnsi" w:cstheme="minorHAnsi"/>
          <w:i/>
          <w:iCs/>
          <w:sz w:val="22"/>
          <w:szCs w:val="22"/>
        </w:rPr>
      </w:pPr>
    </w:p>
    <w:p w14:paraId="552E7838" w14:textId="76B7C801" w:rsidR="002B5004" w:rsidRPr="00044C6F" w:rsidRDefault="002B5004" w:rsidP="002B5004">
      <w:pPr>
        <w:rPr>
          <w:rFonts w:asciiTheme="minorHAnsi" w:hAnsiTheme="minorHAnsi" w:cstheme="minorHAnsi"/>
          <w:i/>
          <w:iCs/>
          <w:sz w:val="22"/>
          <w:szCs w:val="22"/>
        </w:rPr>
      </w:pPr>
      <w:r w:rsidRPr="00FF1E7F">
        <w:rPr>
          <w:rFonts w:asciiTheme="minorHAnsi" w:hAnsiTheme="minorHAnsi" w:cstheme="minorHAnsi"/>
          <w:b/>
          <w:bCs/>
          <w:i/>
          <w:iCs/>
          <w:sz w:val="22"/>
          <w:szCs w:val="22"/>
        </w:rPr>
        <w:t>Instruction</w:t>
      </w:r>
      <w:r w:rsidRPr="00044C6F">
        <w:rPr>
          <w:rFonts w:asciiTheme="minorHAnsi" w:hAnsiTheme="minorHAnsi" w:cstheme="minorHAnsi"/>
          <w:i/>
          <w:iCs/>
          <w:sz w:val="22"/>
          <w:szCs w:val="22"/>
        </w:rPr>
        <w:t xml:space="preserve">: </w:t>
      </w:r>
      <w:r w:rsidR="0052688B" w:rsidRPr="00044C6F">
        <w:rPr>
          <w:rFonts w:asciiTheme="minorHAnsi" w:hAnsiTheme="minorHAnsi" w:cstheme="minorHAnsi"/>
          <w:i/>
          <w:iCs/>
          <w:sz w:val="22"/>
          <w:szCs w:val="22"/>
        </w:rPr>
        <w:t>Please provide indicative pricing (</w:t>
      </w:r>
      <w:r w:rsidR="0052688B" w:rsidRPr="00044C6F">
        <w:rPr>
          <w:rFonts w:asciiTheme="minorHAnsi" w:hAnsiTheme="minorHAnsi" w:cstheme="minorHAnsi"/>
          <w:b/>
          <w:bCs/>
          <w:i/>
          <w:iCs/>
          <w:sz w:val="22"/>
          <w:szCs w:val="22"/>
        </w:rPr>
        <w:t>in EUR, VAT exclusive</w:t>
      </w:r>
      <w:r w:rsidR="0052688B" w:rsidRPr="00044C6F">
        <w:rPr>
          <w:rFonts w:asciiTheme="minorHAnsi" w:hAnsiTheme="minorHAnsi" w:cstheme="minorHAnsi"/>
          <w:i/>
          <w:iCs/>
          <w:sz w:val="22"/>
          <w:szCs w:val="22"/>
        </w:rPr>
        <w:t xml:space="preserve">) for the </w:t>
      </w:r>
      <w:r w:rsidR="0052688B" w:rsidRPr="00044C6F">
        <w:rPr>
          <w:rFonts w:asciiTheme="minorHAnsi" w:hAnsiTheme="minorHAnsi" w:cstheme="minorHAnsi"/>
          <w:b/>
          <w:bCs/>
          <w:i/>
          <w:iCs/>
          <w:sz w:val="22"/>
          <w:szCs w:val="22"/>
          <w:u w:val="single"/>
        </w:rPr>
        <w:t>supply and installation</w:t>
      </w:r>
      <w:r w:rsidR="0052688B" w:rsidRPr="00044C6F">
        <w:rPr>
          <w:rFonts w:asciiTheme="minorHAnsi" w:hAnsiTheme="minorHAnsi" w:cstheme="minorHAnsi"/>
          <w:i/>
          <w:iCs/>
          <w:sz w:val="22"/>
          <w:szCs w:val="22"/>
        </w:rPr>
        <w:t xml:space="preserve"> of each of the three (3) types of </w:t>
      </w:r>
      <w:r w:rsidR="004646C6" w:rsidRPr="004646C6">
        <w:rPr>
          <w:rFonts w:asciiTheme="minorHAnsi" w:hAnsiTheme="minorHAnsi" w:cstheme="minorHAnsi"/>
          <w:b/>
          <w:bCs/>
          <w:sz w:val="22"/>
          <w:szCs w:val="22"/>
          <w:u w:val="single"/>
        </w:rPr>
        <w:t xml:space="preserve">furnished </w:t>
      </w:r>
      <w:r w:rsidR="0052688B" w:rsidRPr="00044C6F">
        <w:rPr>
          <w:rFonts w:asciiTheme="minorHAnsi" w:hAnsiTheme="minorHAnsi" w:cstheme="minorHAnsi"/>
          <w:i/>
          <w:iCs/>
          <w:sz w:val="22"/>
          <w:szCs w:val="22"/>
        </w:rPr>
        <w:t>prefabricated modular units (container type)</w:t>
      </w:r>
      <w:r w:rsidR="001453D0" w:rsidRPr="00044C6F">
        <w:rPr>
          <w:rFonts w:asciiTheme="minorHAnsi" w:hAnsiTheme="minorHAnsi" w:cstheme="minorHAnsi"/>
          <w:i/>
          <w:iCs/>
          <w:sz w:val="22"/>
          <w:szCs w:val="22"/>
        </w:rPr>
        <w:t>.</w:t>
      </w:r>
      <w:r w:rsidR="001453D0" w:rsidRPr="00044C6F">
        <w:rPr>
          <w:rFonts w:asciiTheme="minorHAnsi" w:hAnsiTheme="minorHAnsi" w:cstheme="minorHAnsi"/>
          <w:b/>
          <w:bCs/>
          <w:color w:val="24234C"/>
          <w:sz w:val="22"/>
          <w:szCs w:val="22"/>
        </w:rPr>
        <w:t xml:space="preserve"> </w:t>
      </w:r>
      <w:r w:rsidR="001453D0" w:rsidRPr="00044C6F">
        <w:rPr>
          <w:rFonts w:asciiTheme="minorHAnsi" w:hAnsiTheme="minorHAnsi" w:cstheme="minorHAnsi"/>
          <w:i/>
          <w:iCs/>
          <w:sz w:val="22"/>
          <w:szCs w:val="22"/>
        </w:rPr>
        <w:t>Each price should cover delivery to each of the following locations:</w:t>
      </w:r>
    </w:p>
    <w:p w14:paraId="72C6D0C9" w14:textId="77777777" w:rsidR="002B5004" w:rsidRPr="00044C6F" w:rsidRDefault="002B5004" w:rsidP="002B5004">
      <w:pPr>
        <w:rPr>
          <w:rFonts w:asciiTheme="minorHAnsi" w:hAnsiTheme="minorHAnsi" w:cstheme="minorHAnsi"/>
          <w:sz w:val="22"/>
          <w:szCs w:val="22"/>
        </w:rPr>
      </w:pPr>
    </w:p>
    <w:p w14:paraId="5044A40F" w14:textId="77777777" w:rsidR="002B5004" w:rsidRPr="00044C6F" w:rsidRDefault="002B5004" w:rsidP="002B5004">
      <w:pPr>
        <w:rPr>
          <w:rFonts w:asciiTheme="minorHAnsi" w:hAnsiTheme="minorHAnsi" w:cstheme="minorHAnsi"/>
          <w:sz w:val="22"/>
          <w:szCs w:val="22"/>
        </w:rPr>
      </w:pP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517EC" w:rsidRPr="00E21D08" w14:paraId="75A79A3B" w14:textId="77777777" w:rsidTr="00A51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Borders>
              <w:top w:val="single" w:sz="4" w:space="0" w:color="auto"/>
              <w:left w:val="single" w:sz="4" w:space="0" w:color="auto"/>
              <w:bottom w:val="single" w:sz="4" w:space="0" w:color="auto"/>
              <w:right w:val="single" w:sz="4" w:space="0" w:color="auto"/>
            </w:tcBorders>
            <w:shd w:val="clear" w:color="auto" w:fill="24234C"/>
          </w:tcPr>
          <w:p w14:paraId="3CD9B330" w14:textId="77777777" w:rsidR="00A517EC" w:rsidRPr="00E21D08" w:rsidRDefault="00A517EC" w:rsidP="00723921">
            <w:pPr>
              <w:spacing w:before="240" w:after="240"/>
              <w:rPr>
                <w:rFonts w:asciiTheme="minorHAnsi" w:hAnsiTheme="minorHAnsi" w:cstheme="minorHAnsi"/>
                <w:b w:val="0"/>
                <w:bCs w:val="0"/>
                <w:sz w:val="22"/>
                <w:szCs w:val="22"/>
              </w:rPr>
            </w:pPr>
          </w:p>
          <w:p w14:paraId="7456A2CC" w14:textId="456E8B10" w:rsidR="00A517EC" w:rsidRPr="00E21D08" w:rsidRDefault="00A517EC" w:rsidP="00723921">
            <w:pPr>
              <w:spacing w:before="240" w:after="240"/>
              <w:rPr>
                <w:rFonts w:asciiTheme="minorHAnsi" w:hAnsiTheme="minorHAnsi" w:cstheme="minorHAnsi"/>
                <w:sz w:val="22"/>
                <w:szCs w:val="22"/>
              </w:rPr>
            </w:pPr>
            <w:r w:rsidRPr="00E21D08">
              <w:rPr>
                <w:rFonts w:asciiTheme="minorHAnsi" w:hAnsiTheme="minorHAnsi" w:cstheme="minorHAnsi"/>
                <w:sz w:val="22"/>
                <w:szCs w:val="22"/>
              </w:rPr>
              <w:t>Country of delivery of the unit</w:t>
            </w:r>
          </w:p>
        </w:tc>
        <w:tc>
          <w:tcPr>
            <w:tcW w:w="6762" w:type="dxa"/>
            <w:gridSpan w:val="3"/>
            <w:tcBorders>
              <w:top w:val="single" w:sz="4" w:space="0" w:color="auto"/>
              <w:left w:val="single" w:sz="4" w:space="0" w:color="auto"/>
              <w:bottom w:val="single" w:sz="4" w:space="0" w:color="auto"/>
              <w:right w:val="single" w:sz="4" w:space="0" w:color="auto"/>
            </w:tcBorders>
            <w:shd w:val="clear" w:color="auto" w:fill="24234C"/>
          </w:tcPr>
          <w:p w14:paraId="51885166" w14:textId="50276F7C" w:rsidR="00A517EC" w:rsidRPr="00E21D08" w:rsidRDefault="00A517EC" w:rsidP="002B5004">
            <w:pPr>
              <w:spacing w:before="240"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21D08">
              <w:rPr>
                <w:rFonts w:asciiTheme="minorHAnsi" w:hAnsiTheme="minorHAnsi" w:cstheme="minorHAnsi"/>
                <w:sz w:val="22"/>
                <w:szCs w:val="22"/>
              </w:rPr>
              <w:t>Type of modular unit</w:t>
            </w:r>
          </w:p>
        </w:tc>
      </w:tr>
      <w:tr w:rsidR="00A517EC" w:rsidRPr="00E21D08" w14:paraId="734FA43A" w14:textId="77777777" w:rsidTr="00A517EC">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2254" w:type="dxa"/>
            <w:vMerge/>
            <w:tcBorders>
              <w:top w:val="single" w:sz="4" w:space="0" w:color="auto"/>
            </w:tcBorders>
            <w:shd w:val="clear" w:color="auto" w:fill="24234C"/>
          </w:tcPr>
          <w:p w14:paraId="15749918" w14:textId="64A77871" w:rsidR="00A517EC" w:rsidRPr="00E21D08" w:rsidRDefault="00A517EC" w:rsidP="00723921">
            <w:pPr>
              <w:spacing w:before="240" w:after="240"/>
              <w:rPr>
                <w:rFonts w:asciiTheme="minorHAnsi" w:hAnsiTheme="minorHAnsi" w:cstheme="minorHAnsi"/>
                <w:sz w:val="22"/>
                <w:szCs w:val="22"/>
              </w:rPr>
            </w:pPr>
          </w:p>
        </w:tc>
        <w:tc>
          <w:tcPr>
            <w:tcW w:w="2254" w:type="dxa"/>
            <w:tcBorders>
              <w:top w:val="single" w:sz="4" w:space="0" w:color="auto"/>
            </w:tcBorders>
            <w:shd w:val="clear" w:color="auto" w:fill="24234C"/>
          </w:tcPr>
          <w:p w14:paraId="746D45C9" w14:textId="0FEF6F6C" w:rsidR="00A517EC" w:rsidRPr="00E21D08" w:rsidRDefault="00A517EC" w:rsidP="002B5004">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rPr>
            </w:pPr>
            <w:r w:rsidRPr="00E21D08">
              <w:rPr>
                <w:rFonts w:asciiTheme="minorHAnsi" w:hAnsiTheme="minorHAnsi" w:cstheme="minorHAnsi"/>
                <w:b/>
                <w:bCs/>
                <w:color w:val="FFFFFF" w:themeColor="background1"/>
                <w:sz w:val="22"/>
                <w:szCs w:val="22"/>
              </w:rPr>
              <w:t>Accommodation unit</w:t>
            </w:r>
          </w:p>
        </w:tc>
        <w:tc>
          <w:tcPr>
            <w:tcW w:w="2254" w:type="dxa"/>
            <w:tcBorders>
              <w:top w:val="single" w:sz="4" w:space="0" w:color="auto"/>
            </w:tcBorders>
            <w:shd w:val="clear" w:color="auto" w:fill="24234C"/>
          </w:tcPr>
          <w:p w14:paraId="1F1B1925" w14:textId="54B3AE40" w:rsidR="00A517EC" w:rsidRPr="00E21D08" w:rsidRDefault="00A517EC" w:rsidP="002B5004">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rPr>
            </w:pPr>
            <w:r w:rsidRPr="00E21D08">
              <w:rPr>
                <w:rFonts w:asciiTheme="minorHAnsi" w:hAnsiTheme="minorHAnsi" w:cstheme="minorHAnsi"/>
                <w:b/>
                <w:bCs/>
                <w:color w:val="FFFFFF" w:themeColor="background1"/>
                <w:sz w:val="22"/>
                <w:szCs w:val="22"/>
              </w:rPr>
              <w:t>Sanitary unit</w:t>
            </w:r>
          </w:p>
        </w:tc>
        <w:tc>
          <w:tcPr>
            <w:tcW w:w="2254" w:type="dxa"/>
            <w:tcBorders>
              <w:top w:val="single" w:sz="4" w:space="0" w:color="auto"/>
            </w:tcBorders>
            <w:shd w:val="clear" w:color="auto" w:fill="24234C"/>
          </w:tcPr>
          <w:p w14:paraId="3521F8B9" w14:textId="4175AFCE" w:rsidR="00A517EC" w:rsidRPr="00E21D08" w:rsidRDefault="00A517EC" w:rsidP="002B5004">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rPr>
            </w:pPr>
            <w:r w:rsidRPr="00E21D08">
              <w:rPr>
                <w:rFonts w:asciiTheme="minorHAnsi" w:hAnsiTheme="minorHAnsi" w:cstheme="minorHAnsi"/>
                <w:b/>
                <w:bCs/>
                <w:color w:val="FFFFFF" w:themeColor="background1"/>
                <w:sz w:val="22"/>
                <w:szCs w:val="22"/>
              </w:rPr>
              <w:t>Office and educational complex of 2 combined units</w:t>
            </w:r>
          </w:p>
        </w:tc>
      </w:tr>
      <w:tr w:rsidR="002B5004" w:rsidRPr="00E21D08" w14:paraId="50EE6919" w14:textId="77777777" w:rsidTr="00FD15DA">
        <w:tc>
          <w:tcPr>
            <w:cnfStyle w:val="001000000000" w:firstRow="0" w:lastRow="0" w:firstColumn="1" w:lastColumn="0" w:oddVBand="0" w:evenVBand="0" w:oddHBand="0" w:evenHBand="0" w:firstRowFirstColumn="0" w:firstRowLastColumn="0" w:lastRowFirstColumn="0" w:lastRowLastColumn="0"/>
            <w:tcW w:w="2254" w:type="dxa"/>
          </w:tcPr>
          <w:p w14:paraId="39D4C404" w14:textId="5BDA40E4"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 xml:space="preserve">Malta </w:t>
            </w:r>
          </w:p>
        </w:tc>
        <w:tc>
          <w:tcPr>
            <w:tcW w:w="2254" w:type="dxa"/>
          </w:tcPr>
          <w:p w14:paraId="3270AD96" w14:textId="132BFB02"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27C02F0E" w14:textId="2712B163"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12DA0494" w14:textId="6C7A3366"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B5004" w:rsidRPr="00E21D08" w14:paraId="7099A99B"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542BAEC" w14:textId="6A82F1D3"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Belgium</w:t>
            </w:r>
          </w:p>
        </w:tc>
        <w:tc>
          <w:tcPr>
            <w:tcW w:w="2254" w:type="dxa"/>
          </w:tcPr>
          <w:p w14:paraId="4C09DD94" w14:textId="4A2C96C2"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31865B8C" w14:textId="2A1A333E"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0A72C91A" w14:textId="19493F9D"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2B5004" w:rsidRPr="00E21D08" w14:paraId="52DDDE4C" w14:textId="77777777" w:rsidTr="00FD15DA">
        <w:tc>
          <w:tcPr>
            <w:cnfStyle w:val="001000000000" w:firstRow="0" w:lastRow="0" w:firstColumn="1" w:lastColumn="0" w:oddVBand="0" w:evenVBand="0" w:oddHBand="0" w:evenHBand="0" w:firstRowFirstColumn="0" w:firstRowLastColumn="0" w:lastRowFirstColumn="0" w:lastRowLastColumn="0"/>
            <w:tcW w:w="2254" w:type="dxa"/>
          </w:tcPr>
          <w:p w14:paraId="520CA43B" w14:textId="3B7E53A9"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Bulgaria</w:t>
            </w:r>
          </w:p>
        </w:tc>
        <w:tc>
          <w:tcPr>
            <w:tcW w:w="2254" w:type="dxa"/>
          </w:tcPr>
          <w:p w14:paraId="4A054E44" w14:textId="3D9A14A8"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48985095" w14:textId="432A01F6"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165841B8" w14:textId="2BA06406"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B5004" w:rsidRPr="00E21D08" w14:paraId="68B01D2F"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4A5FB21" w14:textId="29991A85"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Cyprus</w:t>
            </w:r>
          </w:p>
        </w:tc>
        <w:tc>
          <w:tcPr>
            <w:tcW w:w="2254" w:type="dxa"/>
          </w:tcPr>
          <w:p w14:paraId="0E9FDB96" w14:textId="2171E9DB"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25B7BE9E" w14:textId="26EB06D5"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151884EC" w14:textId="5B174626"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2B5004" w:rsidRPr="00E21D08" w14:paraId="68A9E38A" w14:textId="77777777" w:rsidTr="00FD15DA">
        <w:tc>
          <w:tcPr>
            <w:cnfStyle w:val="001000000000" w:firstRow="0" w:lastRow="0" w:firstColumn="1" w:lastColumn="0" w:oddVBand="0" w:evenVBand="0" w:oddHBand="0" w:evenHBand="0" w:firstRowFirstColumn="0" w:firstRowLastColumn="0" w:lastRowFirstColumn="0" w:lastRowLastColumn="0"/>
            <w:tcW w:w="2254" w:type="dxa"/>
          </w:tcPr>
          <w:p w14:paraId="7E8DF241" w14:textId="3D1BEC2F"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Greece (</w:t>
            </w:r>
            <w:r w:rsidR="00122349" w:rsidRPr="00E21D08">
              <w:rPr>
                <w:rFonts w:asciiTheme="minorHAnsi" w:hAnsiTheme="minorHAnsi" w:cstheme="minorHAnsi"/>
                <w:b w:val="0"/>
                <w:bCs w:val="0"/>
                <w:sz w:val="22"/>
                <w:szCs w:val="22"/>
              </w:rPr>
              <w:t>mainland)</w:t>
            </w:r>
          </w:p>
        </w:tc>
        <w:tc>
          <w:tcPr>
            <w:tcW w:w="2254" w:type="dxa"/>
          </w:tcPr>
          <w:p w14:paraId="2693A186"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08A8598A"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3D7FBE07"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22349" w:rsidRPr="00E21D08" w14:paraId="3189B832"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63BB41B" w14:textId="62E2E7E8" w:rsidR="00122349" w:rsidRPr="00E21D08" w:rsidRDefault="00122349" w:rsidP="00723921">
            <w:pPr>
              <w:spacing w:before="240" w:after="240"/>
              <w:rPr>
                <w:rFonts w:asciiTheme="minorHAnsi" w:hAnsiTheme="minorHAnsi" w:cstheme="minorHAnsi"/>
                <w:sz w:val="22"/>
                <w:szCs w:val="22"/>
              </w:rPr>
            </w:pPr>
            <w:r w:rsidRPr="00E21D08">
              <w:rPr>
                <w:rFonts w:asciiTheme="minorHAnsi" w:hAnsiTheme="minorHAnsi" w:cstheme="minorHAnsi"/>
                <w:b w:val="0"/>
                <w:bCs w:val="0"/>
                <w:sz w:val="22"/>
                <w:szCs w:val="22"/>
              </w:rPr>
              <w:t>Greece (islands)</w:t>
            </w:r>
          </w:p>
        </w:tc>
        <w:tc>
          <w:tcPr>
            <w:tcW w:w="2254" w:type="dxa"/>
          </w:tcPr>
          <w:p w14:paraId="2B79484D" w14:textId="77777777" w:rsidR="00122349" w:rsidRPr="00E21D08" w:rsidRDefault="00122349"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66D7794D" w14:textId="77777777" w:rsidR="00122349" w:rsidRPr="00E21D08" w:rsidRDefault="00122349"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73557C2D" w14:textId="77777777" w:rsidR="00122349" w:rsidRPr="00E21D08" w:rsidRDefault="00122349"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2B5004" w:rsidRPr="00E21D08" w14:paraId="77FCB7E5" w14:textId="77777777" w:rsidTr="00FD15DA">
        <w:tc>
          <w:tcPr>
            <w:cnfStyle w:val="001000000000" w:firstRow="0" w:lastRow="0" w:firstColumn="1" w:lastColumn="0" w:oddVBand="0" w:evenVBand="0" w:oddHBand="0" w:evenHBand="0" w:firstRowFirstColumn="0" w:firstRowLastColumn="0" w:lastRowFirstColumn="0" w:lastRowLastColumn="0"/>
            <w:tcW w:w="2254" w:type="dxa"/>
          </w:tcPr>
          <w:p w14:paraId="2C46A6D4" w14:textId="67AA3D0A"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Germany</w:t>
            </w:r>
          </w:p>
        </w:tc>
        <w:tc>
          <w:tcPr>
            <w:tcW w:w="2254" w:type="dxa"/>
          </w:tcPr>
          <w:p w14:paraId="2D7AE284"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5E50B113"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58A61EE9"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B5004" w:rsidRPr="00E21D08" w14:paraId="7071E513"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92BC9C1" w14:textId="1B167319"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Italy (</w:t>
            </w:r>
            <w:r w:rsidR="00122349" w:rsidRPr="00E21D08">
              <w:rPr>
                <w:rFonts w:asciiTheme="minorHAnsi" w:hAnsiTheme="minorHAnsi" w:cstheme="minorHAnsi"/>
                <w:b w:val="0"/>
                <w:bCs w:val="0"/>
                <w:sz w:val="22"/>
                <w:szCs w:val="22"/>
              </w:rPr>
              <w:t>mainland</w:t>
            </w:r>
            <w:r w:rsidRPr="00E21D08">
              <w:rPr>
                <w:rFonts w:asciiTheme="minorHAnsi" w:hAnsiTheme="minorHAnsi" w:cstheme="minorHAnsi"/>
                <w:b w:val="0"/>
                <w:bCs w:val="0"/>
                <w:sz w:val="22"/>
                <w:szCs w:val="22"/>
              </w:rPr>
              <w:t>)</w:t>
            </w:r>
          </w:p>
        </w:tc>
        <w:tc>
          <w:tcPr>
            <w:tcW w:w="2254" w:type="dxa"/>
          </w:tcPr>
          <w:p w14:paraId="4FE7E39A" w14:textId="77777777"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0E1379C5" w14:textId="77777777"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1C33207C" w14:textId="77777777"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22349" w:rsidRPr="00E21D08" w14:paraId="01009941" w14:textId="77777777" w:rsidTr="00FD15DA">
        <w:tc>
          <w:tcPr>
            <w:cnfStyle w:val="001000000000" w:firstRow="0" w:lastRow="0" w:firstColumn="1" w:lastColumn="0" w:oddVBand="0" w:evenVBand="0" w:oddHBand="0" w:evenHBand="0" w:firstRowFirstColumn="0" w:firstRowLastColumn="0" w:lastRowFirstColumn="0" w:lastRowLastColumn="0"/>
            <w:tcW w:w="2254" w:type="dxa"/>
          </w:tcPr>
          <w:p w14:paraId="2C04800E" w14:textId="32FA2A9B" w:rsidR="00122349" w:rsidRPr="00E21D08" w:rsidRDefault="00122349" w:rsidP="00723921">
            <w:pPr>
              <w:spacing w:before="240" w:after="240"/>
              <w:rPr>
                <w:rFonts w:asciiTheme="minorHAnsi" w:hAnsiTheme="minorHAnsi" w:cstheme="minorHAnsi"/>
                <w:sz w:val="22"/>
                <w:szCs w:val="22"/>
              </w:rPr>
            </w:pPr>
            <w:r w:rsidRPr="00E21D08">
              <w:rPr>
                <w:rFonts w:asciiTheme="minorHAnsi" w:hAnsiTheme="minorHAnsi" w:cstheme="minorHAnsi"/>
                <w:b w:val="0"/>
                <w:bCs w:val="0"/>
                <w:sz w:val="22"/>
                <w:szCs w:val="22"/>
              </w:rPr>
              <w:t>Italy (islands)</w:t>
            </w:r>
          </w:p>
        </w:tc>
        <w:tc>
          <w:tcPr>
            <w:tcW w:w="2254" w:type="dxa"/>
          </w:tcPr>
          <w:p w14:paraId="43B15DDF" w14:textId="77777777" w:rsidR="00122349" w:rsidRPr="00E21D08" w:rsidRDefault="00122349"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066B041D" w14:textId="77777777" w:rsidR="00122349" w:rsidRPr="00E21D08" w:rsidRDefault="00122349"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528986AE" w14:textId="77777777" w:rsidR="00122349" w:rsidRPr="00E21D08" w:rsidRDefault="00122349"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B5004" w:rsidRPr="00E21D08" w14:paraId="13635FE6"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B5AB3B6" w14:textId="09FC1B56"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Romania</w:t>
            </w:r>
          </w:p>
        </w:tc>
        <w:tc>
          <w:tcPr>
            <w:tcW w:w="2254" w:type="dxa"/>
          </w:tcPr>
          <w:p w14:paraId="41AD248F" w14:textId="77777777"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2A605AD1" w14:textId="77777777"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4D88C7BC" w14:textId="77777777" w:rsidR="002B5004" w:rsidRPr="00E21D08" w:rsidRDefault="002B5004"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2B5004" w:rsidRPr="00E21D08" w14:paraId="6FBDBCED" w14:textId="77777777" w:rsidTr="00FD15DA">
        <w:tc>
          <w:tcPr>
            <w:cnfStyle w:val="001000000000" w:firstRow="0" w:lastRow="0" w:firstColumn="1" w:lastColumn="0" w:oddVBand="0" w:evenVBand="0" w:oddHBand="0" w:evenHBand="0" w:firstRowFirstColumn="0" w:firstRowLastColumn="0" w:lastRowFirstColumn="0" w:lastRowLastColumn="0"/>
            <w:tcW w:w="2254" w:type="dxa"/>
          </w:tcPr>
          <w:p w14:paraId="20EBF9A8" w14:textId="52208134"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Spain (</w:t>
            </w:r>
            <w:r w:rsidR="00122349" w:rsidRPr="00E21D08">
              <w:rPr>
                <w:rFonts w:asciiTheme="minorHAnsi" w:hAnsiTheme="minorHAnsi" w:cstheme="minorHAnsi"/>
                <w:b w:val="0"/>
                <w:bCs w:val="0"/>
                <w:sz w:val="22"/>
                <w:szCs w:val="22"/>
              </w:rPr>
              <w:t>mainland</w:t>
            </w:r>
            <w:r w:rsidRPr="00E21D08">
              <w:rPr>
                <w:rFonts w:asciiTheme="minorHAnsi" w:hAnsiTheme="minorHAnsi" w:cstheme="minorHAnsi"/>
                <w:b w:val="0"/>
                <w:bCs w:val="0"/>
                <w:sz w:val="22"/>
                <w:szCs w:val="22"/>
              </w:rPr>
              <w:t>)</w:t>
            </w:r>
          </w:p>
        </w:tc>
        <w:tc>
          <w:tcPr>
            <w:tcW w:w="2254" w:type="dxa"/>
          </w:tcPr>
          <w:p w14:paraId="17D56372"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7054D5D7"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019C999D"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22349" w:rsidRPr="00E21D08" w14:paraId="03BDEF8C"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2D15A06" w14:textId="19B1207A" w:rsidR="00122349" w:rsidRPr="00E21D08" w:rsidRDefault="00122349" w:rsidP="00723921">
            <w:pPr>
              <w:spacing w:before="240" w:after="240"/>
              <w:rPr>
                <w:rFonts w:asciiTheme="minorHAnsi" w:hAnsiTheme="minorHAnsi" w:cstheme="minorHAnsi"/>
                <w:sz w:val="22"/>
                <w:szCs w:val="22"/>
              </w:rPr>
            </w:pPr>
            <w:r w:rsidRPr="00E21D08">
              <w:rPr>
                <w:rFonts w:asciiTheme="minorHAnsi" w:hAnsiTheme="minorHAnsi" w:cstheme="minorHAnsi"/>
                <w:b w:val="0"/>
                <w:bCs w:val="0"/>
                <w:sz w:val="22"/>
                <w:szCs w:val="22"/>
              </w:rPr>
              <w:t>Spain (islands)</w:t>
            </w:r>
          </w:p>
        </w:tc>
        <w:tc>
          <w:tcPr>
            <w:tcW w:w="2254" w:type="dxa"/>
          </w:tcPr>
          <w:p w14:paraId="047760F0" w14:textId="77777777" w:rsidR="00122349" w:rsidRPr="00E21D08" w:rsidRDefault="00122349"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72CE98F9" w14:textId="77777777" w:rsidR="00122349" w:rsidRPr="00E21D08" w:rsidRDefault="00122349"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54" w:type="dxa"/>
          </w:tcPr>
          <w:p w14:paraId="7ACF74BA" w14:textId="77777777" w:rsidR="00122349" w:rsidRPr="00E21D08" w:rsidRDefault="00122349"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2B5004" w:rsidRPr="00E21D08" w14:paraId="10955DE1" w14:textId="77777777" w:rsidTr="00FD15DA">
        <w:tc>
          <w:tcPr>
            <w:cnfStyle w:val="001000000000" w:firstRow="0" w:lastRow="0" w:firstColumn="1" w:lastColumn="0" w:oddVBand="0" w:evenVBand="0" w:oddHBand="0" w:evenHBand="0" w:firstRowFirstColumn="0" w:firstRowLastColumn="0" w:lastRowFirstColumn="0" w:lastRowLastColumn="0"/>
            <w:tcW w:w="2254" w:type="dxa"/>
          </w:tcPr>
          <w:p w14:paraId="708590EB" w14:textId="66782AC4" w:rsidR="002B5004" w:rsidRPr="00E21D08" w:rsidRDefault="002B5004" w:rsidP="00723921">
            <w:pPr>
              <w:spacing w:before="240" w:after="240"/>
              <w:rPr>
                <w:rFonts w:asciiTheme="minorHAnsi" w:hAnsiTheme="minorHAnsi" w:cstheme="minorHAnsi"/>
                <w:b w:val="0"/>
                <w:bCs w:val="0"/>
                <w:sz w:val="22"/>
                <w:szCs w:val="22"/>
              </w:rPr>
            </w:pPr>
            <w:r w:rsidRPr="00E21D08">
              <w:rPr>
                <w:rFonts w:asciiTheme="minorHAnsi" w:hAnsiTheme="minorHAnsi" w:cstheme="minorHAnsi"/>
                <w:b w:val="0"/>
                <w:bCs w:val="0"/>
                <w:sz w:val="22"/>
                <w:szCs w:val="22"/>
              </w:rPr>
              <w:t>The Netherlands</w:t>
            </w:r>
          </w:p>
        </w:tc>
        <w:tc>
          <w:tcPr>
            <w:tcW w:w="2254" w:type="dxa"/>
          </w:tcPr>
          <w:p w14:paraId="4F157777"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0594DFE2"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254" w:type="dxa"/>
          </w:tcPr>
          <w:p w14:paraId="3B5D97CD" w14:textId="77777777" w:rsidR="002B5004" w:rsidRPr="00E21D08" w:rsidRDefault="002B5004"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751EB9BF" w14:textId="36C8C288" w:rsidR="009851B3" w:rsidRDefault="009851B3" w:rsidP="00A84053">
      <w:pPr>
        <w:rPr>
          <w:rFonts w:ascii="Calibri" w:hAnsi="Calibri" w:cs="Calibri"/>
          <w:i/>
          <w:iCs/>
          <w:color w:val="00B050"/>
          <w:sz w:val="22"/>
          <w:szCs w:val="22"/>
          <w:lang w:val="en-GB"/>
        </w:rPr>
      </w:pPr>
    </w:p>
    <w:p w14:paraId="4EDBB5D8" w14:textId="5DDC0286" w:rsidR="009851B3" w:rsidRDefault="009851B3" w:rsidP="00A84053">
      <w:pPr>
        <w:rPr>
          <w:rFonts w:ascii="Calibri" w:hAnsi="Calibri" w:cs="Calibri"/>
          <w:i/>
          <w:iCs/>
          <w:color w:val="00B050"/>
          <w:sz w:val="22"/>
          <w:szCs w:val="22"/>
          <w:lang w:val="en-GB"/>
        </w:rPr>
      </w:pPr>
    </w:p>
    <w:p w14:paraId="5A8EA188" w14:textId="77777777" w:rsidR="00A517EC" w:rsidRDefault="00A517EC" w:rsidP="00044C6F">
      <w:pPr>
        <w:jc w:val="center"/>
        <w:rPr>
          <w:rFonts w:asciiTheme="minorHAnsi" w:hAnsiTheme="minorHAnsi" w:cstheme="minorHAnsi"/>
          <w:b/>
          <w:bCs/>
        </w:rPr>
      </w:pPr>
    </w:p>
    <w:p w14:paraId="22EED512" w14:textId="2CEEAF99" w:rsidR="00044C6F" w:rsidRPr="00044C6F" w:rsidRDefault="00044C6F" w:rsidP="00044C6F">
      <w:pPr>
        <w:jc w:val="center"/>
        <w:rPr>
          <w:rFonts w:asciiTheme="minorHAnsi" w:hAnsiTheme="minorHAnsi" w:cstheme="minorHAnsi"/>
          <w:b/>
          <w:bCs/>
        </w:rPr>
      </w:pPr>
      <w:r w:rsidRPr="00044C6F">
        <w:rPr>
          <w:rFonts w:asciiTheme="minorHAnsi" w:hAnsiTheme="minorHAnsi" w:cstheme="minorHAnsi"/>
          <w:b/>
          <w:bCs/>
        </w:rPr>
        <w:t>TABLE 2</w:t>
      </w:r>
    </w:p>
    <w:p w14:paraId="6BF35801" w14:textId="77777777" w:rsidR="00A517EC" w:rsidRDefault="00A517EC" w:rsidP="00044C6F">
      <w:pPr>
        <w:autoSpaceDE w:val="0"/>
        <w:autoSpaceDN w:val="0"/>
        <w:adjustRightInd w:val="0"/>
        <w:rPr>
          <w:b/>
          <w:bCs/>
          <w:i/>
          <w:iCs/>
        </w:rPr>
      </w:pPr>
    </w:p>
    <w:p w14:paraId="349E7B2A" w14:textId="77777777" w:rsidR="00A517EC" w:rsidRDefault="00A517EC" w:rsidP="00A517EC">
      <w:pPr>
        <w:rPr>
          <w:rFonts w:asciiTheme="minorHAnsi" w:hAnsiTheme="minorHAnsi" w:cstheme="minorHAnsi"/>
          <w:i/>
          <w:iCs/>
          <w:sz w:val="22"/>
          <w:szCs w:val="22"/>
        </w:rPr>
      </w:pPr>
      <w:r w:rsidRPr="00E21D08">
        <w:rPr>
          <w:rFonts w:asciiTheme="minorHAnsi" w:hAnsiTheme="minorHAnsi" w:cstheme="minorHAnsi"/>
          <w:b/>
          <w:bCs/>
          <w:i/>
          <w:iCs/>
          <w:sz w:val="22"/>
          <w:szCs w:val="22"/>
        </w:rPr>
        <w:t>Instruction</w:t>
      </w:r>
      <w:r w:rsidRPr="00A517EC">
        <w:rPr>
          <w:rFonts w:asciiTheme="minorHAnsi" w:hAnsiTheme="minorHAnsi" w:cstheme="minorHAnsi"/>
          <w:i/>
          <w:iCs/>
          <w:sz w:val="22"/>
          <w:szCs w:val="22"/>
        </w:rPr>
        <w:t>: Please provide indicative pricing (</w:t>
      </w:r>
      <w:r w:rsidRPr="00A517EC">
        <w:rPr>
          <w:rFonts w:asciiTheme="minorHAnsi" w:hAnsiTheme="minorHAnsi" w:cstheme="minorHAnsi"/>
          <w:b/>
          <w:bCs/>
          <w:i/>
          <w:iCs/>
          <w:sz w:val="22"/>
          <w:szCs w:val="22"/>
        </w:rPr>
        <w:t>in EUR, VAT exclusive</w:t>
      </w:r>
      <w:r w:rsidRPr="00A517EC">
        <w:rPr>
          <w:rFonts w:asciiTheme="minorHAnsi" w:hAnsiTheme="minorHAnsi" w:cstheme="minorHAnsi"/>
          <w:i/>
          <w:iCs/>
          <w:sz w:val="22"/>
          <w:szCs w:val="22"/>
        </w:rPr>
        <w:t xml:space="preserve">) for the </w:t>
      </w:r>
      <w:r w:rsidRPr="00A517EC">
        <w:rPr>
          <w:rFonts w:asciiTheme="minorHAnsi" w:hAnsiTheme="minorHAnsi" w:cstheme="minorHAnsi"/>
          <w:b/>
          <w:bCs/>
          <w:i/>
          <w:iCs/>
          <w:sz w:val="22"/>
          <w:szCs w:val="22"/>
          <w:u w:val="single"/>
        </w:rPr>
        <w:t>supply and installation</w:t>
      </w:r>
      <w:r w:rsidRPr="00A517EC">
        <w:rPr>
          <w:rFonts w:asciiTheme="minorHAnsi" w:hAnsiTheme="minorHAnsi" w:cstheme="minorHAnsi"/>
          <w:i/>
          <w:iCs/>
          <w:sz w:val="22"/>
          <w:szCs w:val="22"/>
        </w:rPr>
        <w:t xml:space="preserve"> of each of the two (2) types of </w:t>
      </w:r>
      <w:r w:rsidRPr="00A517EC">
        <w:rPr>
          <w:rFonts w:asciiTheme="minorHAnsi" w:hAnsiTheme="minorHAnsi" w:cstheme="minorHAnsi"/>
          <w:b/>
          <w:bCs/>
          <w:i/>
          <w:iCs/>
          <w:sz w:val="22"/>
          <w:szCs w:val="22"/>
          <w:u w:val="single"/>
        </w:rPr>
        <w:t>unfurnished</w:t>
      </w:r>
      <w:r w:rsidRPr="00A517EC">
        <w:rPr>
          <w:rFonts w:asciiTheme="minorHAnsi" w:hAnsiTheme="minorHAnsi" w:cstheme="minorHAnsi"/>
          <w:i/>
          <w:iCs/>
          <w:sz w:val="22"/>
          <w:szCs w:val="22"/>
        </w:rPr>
        <w:t xml:space="preserve"> modular units (container type).</w:t>
      </w:r>
      <w:r w:rsidRPr="00A517EC">
        <w:rPr>
          <w:rFonts w:asciiTheme="minorHAnsi" w:hAnsiTheme="minorHAnsi" w:cstheme="minorHAnsi"/>
          <w:b/>
          <w:bCs/>
          <w:color w:val="24234C"/>
          <w:sz w:val="20"/>
          <w:szCs w:val="20"/>
        </w:rPr>
        <w:t xml:space="preserve"> </w:t>
      </w:r>
      <w:r w:rsidRPr="00A517EC">
        <w:rPr>
          <w:rFonts w:asciiTheme="minorHAnsi" w:hAnsiTheme="minorHAnsi" w:cstheme="minorHAnsi"/>
          <w:i/>
          <w:iCs/>
          <w:sz w:val="22"/>
          <w:szCs w:val="22"/>
        </w:rPr>
        <w:t>Each price should cover delivery to each of the following locations:</w:t>
      </w:r>
    </w:p>
    <w:p w14:paraId="37791269" w14:textId="77777777" w:rsidR="00F867B5" w:rsidRDefault="00F867B5" w:rsidP="00A517EC">
      <w:pPr>
        <w:rPr>
          <w:rFonts w:asciiTheme="minorHAnsi" w:hAnsiTheme="minorHAnsi" w:cstheme="minorHAnsi"/>
          <w:i/>
          <w:iCs/>
          <w:sz w:val="22"/>
          <w:szCs w:val="22"/>
        </w:rPr>
      </w:pPr>
    </w:p>
    <w:p w14:paraId="73ED6280" w14:textId="77777777" w:rsidR="00F867B5" w:rsidRDefault="00F867B5" w:rsidP="00A517EC">
      <w:pPr>
        <w:rPr>
          <w:rFonts w:asciiTheme="minorHAnsi" w:hAnsiTheme="minorHAnsi" w:cstheme="minorHAnsi"/>
          <w:i/>
          <w:iCs/>
          <w:sz w:val="22"/>
          <w:szCs w:val="22"/>
        </w:rPr>
      </w:pPr>
    </w:p>
    <w:p w14:paraId="468DD1B4" w14:textId="77777777" w:rsidR="00F867B5" w:rsidRDefault="00F867B5" w:rsidP="00A517EC">
      <w:pPr>
        <w:rPr>
          <w:rFonts w:asciiTheme="minorHAnsi" w:hAnsiTheme="minorHAnsi" w:cstheme="minorHAnsi"/>
          <w:i/>
          <w:iCs/>
          <w:sz w:val="22"/>
          <w:szCs w:val="22"/>
        </w:rPr>
      </w:pPr>
    </w:p>
    <w:p w14:paraId="78B2FB99" w14:textId="77777777" w:rsidR="00F867B5" w:rsidRPr="00A517EC" w:rsidRDefault="00F867B5" w:rsidP="00A517EC">
      <w:pPr>
        <w:rPr>
          <w:rFonts w:asciiTheme="minorHAnsi" w:hAnsiTheme="minorHAnsi" w:cstheme="minorHAnsi"/>
          <w:i/>
          <w:iCs/>
          <w:sz w:val="22"/>
          <w:szCs w:val="22"/>
        </w:rPr>
      </w:pPr>
    </w:p>
    <w:p w14:paraId="73E61A62" w14:textId="77777777" w:rsidR="00A517EC" w:rsidRDefault="00A517EC" w:rsidP="00044C6F">
      <w:pPr>
        <w:autoSpaceDE w:val="0"/>
        <w:autoSpaceDN w:val="0"/>
        <w:adjustRightInd w:val="0"/>
        <w:rPr>
          <w:b/>
          <w:bCs/>
          <w:i/>
          <w:iCs/>
        </w:rPr>
      </w:pPr>
    </w:p>
    <w:tbl>
      <w:tblPr>
        <w:tblStyle w:val="GridTable4-Accent3"/>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360"/>
        <w:gridCol w:w="3578"/>
      </w:tblGrid>
      <w:tr w:rsidR="00A517EC" w:rsidRPr="00A517EC" w14:paraId="18E88806" w14:textId="77777777" w:rsidTr="00E21D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val="restart"/>
            <w:tcBorders>
              <w:top w:val="none" w:sz="0" w:space="0" w:color="auto"/>
              <w:left w:val="none" w:sz="0" w:space="0" w:color="auto"/>
              <w:bottom w:val="none" w:sz="0" w:space="0" w:color="auto"/>
              <w:right w:val="none" w:sz="0" w:space="0" w:color="auto"/>
            </w:tcBorders>
            <w:shd w:val="clear" w:color="auto" w:fill="24234C"/>
          </w:tcPr>
          <w:p w14:paraId="67C3634C" w14:textId="77777777" w:rsidR="00A517EC" w:rsidRDefault="00A517EC" w:rsidP="00723921">
            <w:pPr>
              <w:spacing w:before="240" w:after="240"/>
              <w:rPr>
                <w:rFonts w:asciiTheme="minorHAnsi" w:hAnsiTheme="minorHAnsi" w:cstheme="minorHAnsi"/>
                <w:b w:val="0"/>
                <w:bCs w:val="0"/>
                <w:sz w:val="22"/>
                <w:szCs w:val="22"/>
              </w:rPr>
            </w:pPr>
          </w:p>
          <w:p w14:paraId="38466BBE" w14:textId="165220DC" w:rsidR="00A517EC" w:rsidRPr="00A517EC" w:rsidRDefault="00A517EC" w:rsidP="00723921">
            <w:pPr>
              <w:spacing w:before="240" w:after="240"/>
              <w:rPr>
                <w:rFonts w:asciiTheme="minorHAnsi" w:hAnsiTheme="minorHAnsi" w:cstheme="minorHAnsi"/>
                <w:sz w:val="22"/>
                <w:szCs w:val="22"/>
              </w:rPr>
            </w:pPr>
            <w:r w:rsidRPr="00A517EC">
              <w:rPr>
                <w:rFonts w:asciiTheme="minorHAnsi" w:hAnsiTheme="minorHAnsi" w:cstheme="minorHAnsi"/>
                <w:sz w:val="22"/>
                <w:szCs w:val="22"/>
              </w:rPr>
              <w:t>Country of delivery of the unit</w:t>
            </w:r>
          </w:p>
        </w:tc>
        <w:tc>
          <w:tcPr>
            <w:tcW w:w="6938" w:type="dxa"/>
            <w:gridSpan w:val="2"/>
            <w:tcBorders>
              <w:top w:val="none" w:sz="0" w:space="0" w:color="auto"/>
              <w:left w:val="none" w:sz="0" w:space="0" w:color="auto"/>
              <w:bottom w:val="none" w:sz="0" w:space="0" w:color="auto"/>
              <w:right w:val="none" w:sz="0" w:space="0" w:color="auto"/>
            </w:tcBorders>
            <w:shd w:val="clear" w:color="auto" w:fill="24234C"/>
          </w:tcPr>
          <w:p w14:paraId="00A018EA" w14:textId="77777777" w:rsidR="00A517EC" w:rsidRPr="00A517EC" w:rsidRDefault="00A517EC" w:rsidP="00723921">
            <w:pPr>
              <w:spacing w:before="240"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A517EC">
              <w:rPr>
                <w:rFonts w:asciiTheme="minorHAnsi" w:hAnsiTheme="minorHAnsi" w:cstheme="minorHAnsi"/>
                <w:sz w:val="22"/>
                <w:szCs w:val="22"/>
              </w:rPr>
              <w:t>Type of modular unit</w:t>
            </w:r>
          </w:p>
        </w:tc>
      </w:tr>
      <w:tr w:rsidR="00A517EC" w:rsidRPr="00A517EC" w14:paraId="09B1E0FA" w14:textId="77777777" w:rsidTr="00E21D08">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24234C"/>
          </w:tcPr>
          <w:p w14:paraId="2BB71ECE" w14:textId="152D796F" w:rsidR="00A517EC" w:rsidRPr="00A517EC" w:rsidRDefault="00A517EC" w:rsidP="00723921">
            <w:pPr>
              <w:spacing w:before="240" w:after="240"/>
              <w:rPr>
                <w:rFonts w:asciiTheme="minorHAnsi" w:hAnsiTheme="minorHAnsi" w:cstheme="minorHAnsi"/>
                <w:sz w:val="22"/>
                <w:szCs w:val="22"/>
              </w:rPr>
            </w:pPr>
          </w:p>
        </w:tc>
        <w:tc>
          <w:tcPr>
            <w:tcW w:w="3360" w:type="dxa"/>
            <w:shd w:val="clear" w:color="auto" w:fill="24234C"/>
          </w:tcPr>
          <w:p w14:paraId="2B2594E6" w14:textId="77777777" w:rsidR="00A517EC" w:rsidRPr="00A517EC" w:rsidRDefault="00A517EC"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rPr>
            </w:pPr>
            <w:r w:rsidRPr="00A517EC">
              <w:rPr>
                <w:rFonts w:asciiTheme="minorHAnsi" w:hAnsiTheme="minorHAnsi" w:cstheme="minorHAnsi"/>
                <w:b/>
                <w:bCs/>
                <w:color w:val="FFFFFF" w:themeColor="background1"/>
                <w:sz w:val="22"/>
                <w:szCs w:val="22"/>
              </w:rPr>
              <w:t>Accommodation unit</w:t>
            </w:r>
          </w:p>
        </w:tc>
        <w:tc>
          <w:tcPr>
            <w:tcW w:w="3578" w:type="dxa"/>
            <w:shd w:val="clear" w:color="auto" w:fill="24234C"/>
          </w:tcPr>
          <w:p w14:paraId="5BCE0565" w14:textId="77777777" w:rsidR="00A517EC" w:rsidRPr="00A517EC" w:rsidRDefault="00A517EC"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rPr>
            </w:pPr>
            <w:r w:rsidRPr="00A517EC">
              <w:rPr>
                <w:rFonts w:asciiTheme="minorHAnsi" w:hAnsiTheme="minorHAnsi" w:cstheme="minorHAnsi"/>
                <w:b/>
                <w:bCs/>
                <w:color w:val="FFFFFF" w:themeColor="background1"/>
                <w:sz w:val="22"/>
                <w:szCs w:val="22"/>
              </w:rPr>
              <w:t>Office and educational complex of 2 combined units</w:t>
            </w:r>
          </w:p>
        </w:tc>
      </w:tr>
      <w:tr w:rsidR="00A517EC" w:rsidRPr="00A517EC" w14:paraId="42DF4B16" w14:textId="77777777" w:rsidTr="00E21D08">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8109A8F"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 xml:space="preserve">Malta </w:t>
            </w:r>
          </w:p>
        </w:tc>
        <w:tc>
          <w:tcPr>
            <w:tcW w:w="3360" w:type="dxa"/>
          </w:tcPr>
          <w:p w14:paraId="00061B39"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578" w:type="dxa"/>
          </w:tcPr>
          <w:p w14:paraId="054F00D3"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517EC" w:rsidRPr="00A517EC" w14:paraId="6DC50C6F" w14:textId="77777777" w:rsidTr="00E21D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B50677A"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Belgium</w:t>
            </w:r>
          </w:p>
        </w:tc>
        <w:tc>
          <w:tcPr>
            <w:tcW w:w="3360" w:type="dxa"/>
          </w:tcPr>
          <w:p w14:paraId="269E647A"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578" w:type="dxa"/>
          </w:tcPr>
          <w:p w14:paraId="258155CB"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517EC" w:rsidRPr="00A517EC" w14:paraId="238FF746" w14:textId="77777777" w:rsidTr="00E21D08">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B7AE74D"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Bulgaria</w:t>
            </w:r>
          </w:p>
        </w:tc>
        <w:tc>
          <w:tcPr>
            <w:tcW w:w="3360" w:type="dxa"/>
          </w:tcPr>
          <w:p w14:paraId="75083AE1"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578" w:type="dxa"/>
          </w:tcPr>
          <w:p w14:paraId="57C7B5A2"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517EC" w:rsidRPr="00A517EC" w14:paraId="282C1179" w14:textId="77777777" w:rsidTr="00E21D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50DEFBA"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Cyprus</w:t>
            </w:r>
          </w:p>
        </w:tc>
        <w:tc>
          <w:tcPr>
            <w:tcW w:w="3360" w:type="dxa"/>
          </w:tcPr>
          <w:p w14:paraId="62B28E5B"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578" w:type="dxa"/>
          </w:tcPr>
          <w:p w14:paraId="770C2673"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517EC" w:rsidRPr="00A517EC" w14:paraId="034CE2B9" w14:textId="77777777" w:rsidTr="00E21D08">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DA72700"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Greece (mainland)</w:t>
            </w:r>
          </w:p>
        </w:tc>
        <w:tc>
          <w:tcPr>
            <w:tcW w:w="3360" w:type="dxa"/>
          </w:tcPr>
          <w:p w14:paraId="508FEEE2"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578" w:type="dxa"/>
          </w:tcPr>
          <w:p w14:paraId="3CCC43AC"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517EC" w:rsidRPr="00A517EC" w14:paraId="0A37BC49" w14:textId="77777777" w:rsidTr="00E21D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7A28064" w14:textId="77777777" w:rsidR="00A517EC" w:rsidRPr="00A517EC" w:rsidRDefault="00A517EC" w:rsidP="00723921">
            <w:pPr>
              <w:spacing w:before="240" w:after="240"/>
              <w:rPr>
                <w:rFonts w:asciiTheme="minorHAnsi" w:hAnsiTheme="minorHAnsi" w:cstheme="minorHAnsi"/>
                <w:sz w:val="22"/>
                <w:szCs w:val="22"/>
              </w:rPr>
            </w:pPr>
            <w:r w:rsidRPr="00A517EC">
              <w:rPr>
                <w:rFonts w:asciiTheme="minorHAnsi" w:hAnsiTheme="minorHAnsi" w:cstheme="minorHAnsi"/>
                <w:b w:val="0"/>
                <w:bCs w:val="0"/>
                <w:sz w:val="22"/>
                <w:szCs w:val="22"/>
              </w:rPr>
              <w:t>Greece (islands)</w:t>
            </w:r>
          </w:p>
        </w:tc>
        <w:tc>
          <w:tcPr>
            <w:tcW w:w="3360" w:type="dxa"/>
          </w:tcPr>
          <w:p w14:paraId="7024441C"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578" w:type="dxa"/>
          </w:tcPr>
          <w:p w14:paraId="3A55D777"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517EC" w:rsidRPr="00A517EC" w14:paraId="21D2B980" w14:textId="77777777" w:rsidTr="00E21D08">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73EFE02"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Germany</w:t>
            </w:r>
          </w:p>
        </w:tc>
        <w:tc>
          <w:tcPr>
            <w:tcW w:w="3360" w:type="dxa"/>
          </w:tcPr>
          <w:p w14:paraId="66A3631F"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578" w:type="dxa"/>
          </w:tcPr>
          <w:p w14:paraId="251E98A5"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517EC" w:rsidRPr="00A517EC" w14:paraId="591CDEF1" w14:textId="77777777" w:rsidTr="00E21D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C2328E3"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Italy (mainland)</w:t>
            </w:r>
          </w:p>
        </w:tc>
        <w:tc>
          <w:tcPr>
            <w:tcW w:w="3360" w:type="dxa"/>
          </w:tcPr>
          <w:p w14:paraId="5BE44795"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578" w:type="dxa"/>
          </w:tcPr>
          <w:p w14:paraId="5F9B0508"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517EC" w:rsidRPr="00A517EC" w14:paraId="678AA689" w14:textId="77777777" w:rsidTr="00E21D08">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3A1B7FD" w14:textId="77777777" w:rsidR="00A517EC" w:rsidRPr="00A517EC" w:rsidRDefault="00A517EC" w:rsidP="00723921">
            <w:pPr>
              <w:spacing w:before="240" w:after="240"/>
              <w:rPr>
                <w:rFonts w:asciiTheme="minorHAnsi" w:hAnsiTheme="minorHAnsi" w:cstheme="minorHAnsi"/>
                <w:sz w:val="22"/>
                <w:szCs w:val="22"/>
              </w:rPr>
            </w:pPr>
            <w:r w:rsidRPr="00A517EC">
              <w:rPr>
                <w:rFonts w:asciiTheme="minorHAnsi" w:hAnsiTheme="minorHAnsi" w:cstheme="minorHAnsi"/>
                <w:b w:val="0"/>
                <w:bCs w:val="0"/>
                <w:sz w:val="22"/>
                <w:szCs w:val="22"/>
              </w:rPr>
              <w:t>Italy (islands)</w:t>
            </w:r>
          </w:p>
        </w:tc>
        <w:tc>
          <w:tcPr>
            <w:tcW w:w="3360" w:type="dxa"/>
          </w:tcPr>
          <w:p w14:paraId="2E1C4917"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578" w:type="dxa"/>
          </w:tcPr>
          <w:p w14:paraId="0E2CCB94"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517EC" w:rsidRPr="00A517EC" w14:paraId="1280BE50" w14:textId="77777777" w:rsidTr="00E21D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D23B155"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Romania</w:t>
            </w:r>
          </w:p>
        </w:tc>
        <w:tc>
          <w:tcPr>
            <w:tcW w:w="3360" w:type="dxa"/>
          </w:tcPr>
          <w:p w14:paraId="6D56E25E"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578" w:type="dxa"/>
          </w:tcPr>
          <w:p w14:paraId="39371DD8"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517EC" w:rsidRPr="00A517EC" w14:paraId="397A2261" w14:textId="77777777" w:rsidTr="00E21D08">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011CA8B"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Spain (mainland)</w:t>
            </w:r>
          </w:p>
        </w:tc>
        <w:tc>
          <w:tcPr>
            <w:tcW w:w="3360" w:type="dxa"/>
          </w:tcPr>
          <w:p w14:paraId="75941B46"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578" w:type="dxa"/>
          </w:tcPr>
          <w:p w14:paraId="4DE7321B"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517EC" w:rsidRPr="00A517EC" w14:paraId="7A193178" w14:textId="77777777" w:rsidTr="00E21D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D85C4A6" w14:textId="77777777" w:rsidR="00A517EC" w:rsidRPr="00A517EC" w:rsidRDefault="00A517EC" w:rsidP="00723921">
            <w:pPr>
              <w:spacing w:before="240" w:after="240"/>
              <w:rPr>
                <w:rFonts w:asciiTheme="minorHAnsi" w:hAnsiTheme="minorHAnsi" w:cstheme="minorHAnsi"/>
                <w:sz w:val="22"/>
                <w:szCs w:val="22"/>
              </w:rPr>
            </w:pPr>
            <w:r w:rsidRPr="00A517EC">
              <w:rPr>
                <w:rFonts w:asciiTheme="minorHAnsi" w:hAnsiTheme="minorHAnsi" w:cstheme="minorHAnsi"/>
                <w:b w:val="0"/>
                <w:bCs w:val="0"/>
                <w:sz w:val="22"/>
                <w:szCs w:val="22"/>
              </w:rPr>
              <w:t>Spain (islands)</w:t>
            </w:r>
          </w:p>
        </w:tc>
        <w:tc>
          <w:tcPr>
            <w:tcW w:w="3360" w:type="dxa"/>
          </w:tcPr>
          <w:p w14:paraId="2FD5CCE0"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578" w:type="dxa"/>
          </w:tcPr>
          <w:p w14:paraId="38218C89" w14:textId="77777777" w:rsidR="00A517EC" w:rsidRPr="00A517EC" w:rsidRDefault="00A517EC"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517EC" w:rsidRPr="00A517EC" w14:paraId="66711547" w14:textId="77777777" w:rsidTr="00E21D08">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38BB04C" w14:textId="77777777" w:rsidR="00A517EC" w:rsidRPr="00A517EC" w:rsidRDefault="00A517EC" w:rsidP="00723921">
            <w:pPr>
              <w:spacing w:before="240" w:after="240"/>
              <w:rPr>
                <w:rFonts w:asciiTheme="minorHAnsi" w:hAnsiTheme="minorHAnsi" w:cstheme="minorHAnsi"/>
                <w:b w:val="0"/>
                <w:bCs w:val="0"/>
                <w:sz w:val="22"/>
                <w:szCs w:val="22"/>
              </w:rPr>
            </w:pPr>
            <w:r w:rsidRPr="00A517EC">
              <w:rPr>
                <w:rFonts w:asciiTheme="minorHAnsi" w:hAnsiTheme="minorHAnsi" w:cstheme="minorHAnsi"/>
                <w:b w:val="0"/>
                <w:bCs w:val="0"/>
                <w:sz w:val="22"/>
                <w:szCs w:val="22"/>
              </w:rPr>
              <w:t>The Netherlands</w:t>
            </w:r>
          </w:p>
        </w:tc>
        <w:tc>
          <w:tcPr>
            <w:tcW w:w="3360" w:type="dxa"/>
          </w:tcPr>
          <w:p w14:paraId="10F71613"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578" w:type="dxa"/>
          </w:tcPr>
          <w:p w14:paraId="72168ECC" w14:textId="77777777" w:rsidR="00A517EC" w:rsidRPr="00A517EC" w:rsidRDefault="00A517EC"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5A7B52CA" w14:textId="77777777" w:rsidR="00A517EC" w:rsidRDefault="00A517EC" w:rsidP="00044C6F">
      <w:pPr>
        <w:autoSpaceDE w:val="0"/>
        <w:autoSpaceDN w:val="0"/>
        <w:adjustRightInd w:val="0"/>
        <w:rPr>
          <w:b/>
          <w:bCs/>
          <w:i/>
          <w:iCs/>
        </w:rPr>
      </w:pPr>
    </w:p>
    <w:p w14:paraId="5686B3CA" w14:textId="77777777" w:rsidR="00A517EC" w:rsidRPr="00E21D08" w:rsidRDefault="00A517EC" w:rsidP="00044C6F">
      <w:pPr>
        <w:autoSpaceDE w:val="0"/>
        <w:autoSpaceDN w:val="0"/>
        <w:adjustRightInd w:val="0"/>
        <w:rPr>
          <w:rFonts w:asciiTheme="minorHAnsi" w:hAnsiTheme="minorHAnsi" w:cstheme="minorHAnsi"/>
          <w:b/>
          <w:bCs/>
          <w:i/>
          <w:iCs/>
          <w:sz w:val="22"/>
          <w:szCs w:val="22"/>
        </w:rPr>
      </w:pPr>
    </w:p>
    <w:p w14:paraId="6FC138DD" w14:textId="122A790B" w:rsidR="00A517EC" w:rsidRPr="00E21D08" w:rsidRDefault="00A517EC" w:rsidP="00E21D08">
      <w:pPr>
        <w:autoSpaceDE w:val="0"/>
        <w:autoSpaceDN w:val="0"/>
        <w:adjustRightInd w:val="0"/>
        <w:jc w:val="center"/>
        <w:rPr>
          <w:rFonts w:asciiTheme="minorHAnsi" w:hAnsiTheme="minorHAnsi" w:cstheme="minorHAnsi"/>
          <w:b/>
          <w:bCs/>
        </w:rPr>
      </w:pPr>
      <w:r w:rsidRPr="00E21D08">
        <w:rPr>
          <w:rFonts w:asciiTheme="minorHAnsi" w:hAnsiTheme="minorHAnsi" w:cstheme="minorHAnsi"/>
          <w:b/>
          <w:bCs/>
        </w:rPr>
        <w:t>TABLE 3</w:t>
      </w:r>
    </w:p>
    <w:p w14:paraId="2DABB39E" w14:textId="77777777" w:rsidR="00E21D08" w:rsidRPr="00E21D08" w:rsidRDefault="00E21D08" w:rsidP="00E21D08">
      <w:pPr>
        <w:autoSpaceDE w:val="0"/>
        <w:autoSpaceDN w:val="0"/>
        <w:adjustRightInd w:val="0"/>
        <w:jc w:val="center"/>
        <w:rPr>
          <w:rFonts w:asciiTheme="minorHAnsi" w:hAnsiTheme="minorHAnsi" w:cstheme="minorHAnsi"/>
          <w:b/>
          <w:bCs/>
          <w:i/>
          <w:iCs/>
          <w:sz w:val="22"/>
          <w:szCs w:val="22"/>
        </w:rPr>
      </w:pPr>
    </w:p>
    <w:p w14:paraId="34F40FC8" w14:textId="059993A1" w:rsidR="00044C6F" w:rsidRPr="00E21D08" w:rsidRDefault="104A57D2" w:rsidP="4DD09087">
      <w:pPr>
        <w:autoSpaceDE w:val="0"/>
        <w:autoSpaceDN w:val="0"/>
        <w:adjustRightInd w:val="0"/>
        <w:rPr>
          <w:rFonts w:asciiTheme="minorHAnsi" w:hAnsiTheme="minorHAnsi" w:cstheme="minorBidi"/>
          <w:i/>
          <w:iCs/>
          <w:sz w:val="22"/>
          <w:szCs w:val="22"/>
        </w:rPr>
      </w:pPr>
      <w:r w:rsidRPr="4DD09087">
        <w:rPr>
          <w:rFonts w:asciiTheme="minorHAnsi" w:hAnsiTheme="minorHAnsi" w:cstheme="minorBidi"/>
          <w:b/>
          <w:bCs/>
          <w:i/>
          <w:iCs/>
          <w:sz w:val="22"/>
          <w:szCs w:val="22"/>
        </w:rPr>
        <w:t>Instruction</w:t>
      </w:r>
      <w:r w:rsidRPr="4DD09087">
        <w:rPr>
          <w:rFonts w:asciiTheme="minorHAnsi" w:hAnsiTheme="minorHAnsi" w:cstheme="minorBidi"/>
          <w:i/>
          <w:iCs/>
          <w:sz w:val="22"/>
          <w:szCs w:val="22"/>
        </w:rPr>
        <w:t xml:space="preserve">: please provide indicative pricing (in EUA, VAT </w:t>
      </w:r>
      <w:proofErr w:type="gramStart"/>
      <w:r w:rsidRPr="4DD09087">
        <w:rPr>
          <w:rFonts w:asciiTheme="minorHAnsi" w:hAnsiTheme="minorHAnsi" w:cstheme="minorBidi"/>
          <w:i/>
          <w:iCs/>
          <w:sz w:val="22"/>
          <w:szCs w:val="22"/>
        </w:rPr>
        <w:t>excusive</w:t>
      </w:r>
      <w:proofErr w:type="gramEnd"/>
      <w:r w:rsidRPr="4DD09087">
        <w:rPr>
          <w:rFonts w:asciiTheme="minorHAnsi" w:hAnsiTheme="minorHAnsi" w:cstheme="minorBidi"/>
          <w:i/>
          <w:iCs/>
          <w:sz w:val="22"/>
          <w:szCs w:val="22"/>
        </w:rPr>
        <w:t>) for the additional services.</w:t>
      </w:r>
    </w:p>
    <w:p w14:paraId="7980AC18" w14:textId="4D62CA4D" w:rsidR="4DD09087" w:rsidRDefault="4DD09087" w:rsidP="36C739C4">
      <w:pPr>
        <w:rPr>
          <w:rFonts w:asciiTheme="minorHAnsi" w:hAnsiTheme="minorHAnsi" w:cstheme="minorBidi"/>
          <w:i/>
          <w:iCs/>
          <w:sz w:val="22"/>
          <w:szCs w:val="22"/>
        </w:rPr>
      </w:pPr>
    </w:p>
    <w:p w14:paraId="7030BD32" w14:textId="1AB31C8D"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u w:val="single"/>
          <w:lang w:val="en-GB"/>
        </w:rPr>
        <w:t xml:space="preserve">Pre-installation works: </w:t>
      </w:r>
    </w:p>
    <w:p w14:paraId="7A502295" w14:textId="33DF56FC"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color w:val="000000" w:themeColor="text1"/>
          <w:sz w:val="22"/>
          <w:szCs w:val="22"/>
          <w:lang w:val="en-GB"/>
        </w:rPr>
        <w:t>Preparatory works for the installation of the said containers e.g., ground works, cement basis/concrete casting, as these are associated to the specific containers. More specifically, the soil formation works are surface grubbing, compacting and levelling a relatively flat ground. Execution of such works involve only minimal excavator machinery in localised areas, namely covering the area under and around each Unit’s outline. The total soil formation surface area shall be exceeding the Unit’s external perimeter by reasonable width of 1m.</w:t>
      </w:r>
    </w:p>
    <w:p w14:paraId="48D90925" w14:textId="5323FF3F" w:rsidR="4DD09087" w:rsidRDefault="4DD09087" w:rsidP="0037220C">
      <w:pPr>
        <w:jc w:val="both"/>
        <w:rPr>
          <w:rFonts w:ascii="Calibri" w:eastAsia="Calibri" w:hAnsi="Calibri" w:cs="Calibri"/>
          <w:color w:val="000000" w:themeColor="text1"/>
          <w:sz w:val="22"/>
          <w:szCs w:val="22"/>
        </w:rPr>
      </w:pPr>
    </w:p>
    <w:p w14:paraId="0E1A996F" w14:textId="14D8B9E7"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color w:val="000000" w:themeColor="text1"/>
          <w:sz w:val="22"/>
          <w:szCs w:val="22"/>
          <w:lang w:val="en-GB"/>
        </w:rPr>
        <w:t>The final structural dimensioning will be according to each case specifics. Indicatively, a ground slab of 15cm concrete thickness or 3 reinforced concrete beams of at least 25 cm height and width of cross-section and 3m length (corresponding to the Unit’s width) are expected to be sufficient on typical stable soil conditions. As already mentioned, the reinforced concrete elements are expected to be verified by the relevant structural engineering study in accordance with Eurocodes and national Regulations, same as all structural bearing elements of the Unit’s structure and anchorage elements.</w:t>
      </w:r>
    </w:p>
    <w:p w14:paraId="5A41723C" w14:textId="60B203E2" w:rsidR="4DD09087" w:rsidRDefault="4DD09087" w:rsidP="4EE33CF8">
      <w:pPr>
        <w:rPr>
          <w:rFonts w:ascii="Calibri" w:eastAsia="Calibri" w:hAnsi="Calibri" w:cs="Calibri"/>
          <w:color w:val="000000" w:themeColor="text1"/>
          <w:sz w:val="22"/>
          <w:szCs w:val="22"/>
        </w:rPr>
      </w:pPr>
    </w:p>
    <w:p w14:paraId="5A032D3A" w14:textId="4ADBC46E" w:rsidR="4EE33CF8" w:rsidRDefault="4EE33CF8" w:rsidP="4EE33CF8">
      <w:pPr>
        <w:rPr>
          <w:rFonts w:ascii="Calibri" w:eastAsia="Calibri" w:hAnsi="Calibri" w:cs="Calibri"/>
          <w:color w:val="000000" w:themeColor="text1"/>
          <w:sz w:val="22"/>
          <w:szCs w:val="22"/>
        </w:rPr>
      </w:pPr>
    </w:p>
    <w:p w14:paraId="34E18AAD" w14:textId="77777777" w:rsidR="008B0E06" w:rsidRDefault="008B0E06" w:rsidP="4EE33CF8">
      <w:pPr>
        <w:rPr>
          <w:rFonts w:ascii="Calibri" w:eastAsia="Calibri" w:hAnsi="Calibri" w:cs="Calibri"/>
          <w:color w:val="000000" w:themeColor="text1"/>
          <w:sz w:val="22"/>
          <w:szCs w:val="22"/>
        </w:rPr>
      </w:pPr>
    </w:p>
    <w:p w14:paraId="1D0AD2C1" w14:textId="57BC227A" w:rsidR="4EE33CF8" w:rsidRDefault="4EE33CF8" w:rsidP="4EE33CF8">
      <w:pPr>
        <w:rPr>
          <w:rFonts w:ascii="Calibri" w:eastAsia="Calibri" w:hAnsi="Calibri" w:cs="Calibri"/>
          <w:color w:val="000000" w:themeColor="text1"/>
          <w:sz w:val="22"/>
          <w:szCs w:val="22"/>
        </w:rPr>
      </w:pPr>
    </w:p>
    <w:p w14:paraId="6AC3B6A2" w14:textId="4B528320" w:rsidR="4DD09087" w:rsidRDefault="337AF6C5" w:rsidP="36C739C4">
      <w:pPr>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u w:val="single"/>
          <w:lang w:val="en-GB"/>
        </w:rPr>
        <w:t>Connection Works to Utility Networks</w:t>
      </w:r>
    </w:p>
    <w:p w14:paraId="26EBB9AE" w14:textId="4F0786AD" w:rsidR="4DD09087" w:rsidRDefault="4DD09087" w:rsidP="0037220C">
      <w:pPr>
        <w:jc w:val="both"/>
        <w:rPr>
          <w:rFonts w:ascii="Calibri" w:eastAsia="Calibri" w:hAnsi="Calibri" w:cs="Calibri"/>
          <w:color w:val="000000" w:themeColor="text1"/>
          <w:sz w:val="22"/>
          <w:szCs w:val="22"/>
        </w:rPr>
      </w:pPr>
    </w:p>
    <w:p w14:paraId="57CA8CA1" w14:textId="6257545B"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lang w:val="en-GB"/>
        </w:rPr>
        <w:t xml:space="preserve">Water </w:t>
      </w:r>
      <w:proofErr w:type="gramStart"/>
      <w:r w:rsidRPr="36C739C4">
        <w:rPr>
          <w:rFonts w:ascii="Calibri" w:eastAsia="Calibri" w:hAnsi="Calibri" w:cs="Calibri"/>
          <w:b/>
          <w:bCs/>
          <w:color w:val="000000" w:themeColor="text1"/>
          <w:sz w:val="22"/>
          <w:szCs w:val="22"/>
          <w:lang w:val="en-GB"/>
        </w:rPr>
        <w:t>supply</w:t>
      </w:r>
      <w:r w:rsidRPr="36C739C4">
        <w:rPr>
          <w:rFonts w:ascii="Calibri" w:eastAsia="Calibri" w:hAnsi="Calibri" w:cs="Calibri"/>
          <w:color w:val="000000" w:themeColor="text1"/>
          <w:sz w:val="22"/>
          <w:szCs w:val="22"/>
          <w:lang w:val="en-GB"/>
        </w:rPr>
        <w:t xml:space="preserve"> :</w:t>
      </w:r>
      <w:proofErr w:type="gramEnd"/>
      <w:r w:rsidRPr="36C739C4">
        <w:rPr>
          <w:rFonts w:ascii="Calibri" w:eastAsia="Calibri" w:hAnsi="Calibri" w:cs="Calibri"/>
          <w:color w:val="000000" w:themeColor="text1"/>
          <w:sz w:val="22"/>
          <w:szCs w:val="22"/>
          <w:lang w:val="en-GB"/>
        </w:rPr>
        <w:t xml:space="preserve">  Supply and installation of PPR pipe system (Ø 25mm) and accessories from the local water supplier to the containers when applicable (facility rooms / restrooms / accommodation facilities / kitchen facilities), max 50 meters, installed underground or protected with C15 concrete. </w:t>
      </w:r>
    </w:p>
    <w:p w14:paraId="2FFAA8A1" w14:textId="571360E5" w:rsidR="4DD09087" w:rsidRDefault="4DD09087" w:rsidP="0037220C">
      <w:pPr>
        <w:jc w:val="both"/>
        <w:rPr>
          <w:rFonts w:ascii="Calibri" w:eastAsia="Calibri" w:hAnsi="Calibri" w:cs="Calibri"/>
          <w:color w:val="000000" w:themeColor="text1"/>
          <w:sz w:val="22"/>
          <w:szCs w:val="22"/>
        </w:rPr>
      </w:pPr>
    </w:p>
    <w:p w14:paraId="2EBD994B" w14:textId="6DC8D39E"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lang w:val="en-GB"/>
        </w:rPr>
        <w:t>Sewage system</w:t>
      </w:r>
      <w:r w:rsidRPr="36C739C4">
        <w:rPr>
          <w:rFonts w:ascii="Calibri" w:eastAsia="Calibri" w:hAnsi="Calibri" w:cs="Calibri"/>
          <w:color w:val="000000" w:themeColor="text1"/>
          <w:sz w:val="22"/>
          <w:szCs w:val="22"/>
          <w:lang w:val="en-GB"/>
        </w:rPr>
        <w:t xml:space="preserve">: Supply and installation of PVC pipe system (Ø 50mm &amp; 110mm PN6) and accessories from the local sewage system to the containers when applicable (facility rooms / restrooms / accommodation facilities / kitchen facilities), max 50 meters installed underground or protected with C15 concrete. </w:t>
      </w:r>
    </w:p>
    <w:p w14:paraId="03B17D31" w14:textId="2B6DA484" w:rsidR="4DD09087" w:rsidRDefault="4DD09087" w:rsidP="0037220C">
      <w:pPr>
        <w:jc w:val="both"/>
        <w:rPr>
          <w:rFonts w:ascii="Calibri" w:eastAsia="Calibri" w:hAnsi="Calibri" w:cs="Calibri"/>
          <w:color w:val="000000" w:themeColor="text1"/>
          <w:sz w:val="22"/>
          <w:szCs w:val="22"/>
        </w:rPr>
      </w:pPr>
    </w:p>
    <w:p w14:paraId="2BFB6E3E" w14:textId="2EEDE0E5"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lang w:val="en-GB"/>
        </w:rPr>
        <w:t xml:space="preserve">Electric </w:t>
      </w:r>
      <w:proofErr w:type="gramStart"/>
      <w:r w:rsidRPr="36C739C4">
        <w:rPr>
          <w:rFonts w:ascii="Calibri" w:eastAsia="Calibri" w:hAnsi="Calibri" w:cs="Calibri"/>
          <w:b/>
          <w:bCs/>
          <w:color w:val="000000" w:themeColor="text1"/>
          <w:sz w:val="22"/>
          <w:szCs w:val="22"/>
          <w:lang w:val="en-GB"/>
        </w:rPr>
        <w:t xml:space="preserve">supply </w:t>
      </w:r>
      <w:r w:rsidRPr="36C739C4">
        <w:rPr>
          <w:rFonts w:ascii="Calibri" w:eastAsia="Calibri" w:hAnsi="Calibri" w:cs="Calibri"/>
          <w:color w:val="000000" w:themeColor="text1"/>
          <w:sz w:val="22"/>
          <w:szCs w:val="22"/>
          <w:lang w:val="en-GB"/>
        </w:rPr>
        <w:t>:</w:t>
      </w:r>
      <w:proofErr w:type="gramEnd"/>
      <w:r w:rsidRPr="36C739C4">
        <w:rPr>
          <w:rFonts w:ascii="Calibri" w:eastAsia="Calibri" w:hAnsi="Calibri" w:cs="Calibri"/>
          <w:color w:val="000000" w:themeColor="text1"/>
          <w:sz w:val="22"/>
          <w:szCs w:val="22"/>
          <w:lang w:val="en-GB"/>
        </w:rPr>
        <w:t xml:space="preserve"> Supply and installation of Electrical Cable type (3 X 4mm XLPE, PVC, SWA 1KV) and accessories from the local Electrical Supplier to the containers (outdoors or underground) when applicable, max 100 meters.</w:t>
      </w:r>
    </w:p>
    <w:p w14:paraId="60B69C97" w14:textId="7DBABA3B" w:rsidR="4DD09087" w:rsidRDefault="4DD09087" w:rsidP="0037220C">
      <w:pPr>
        <w:jc w:val="both"/>
        <w:rPr>
          <w:rFonts w:ascii="Calibri" w:eastAsia="Calibri" w:hAnsi="Calibri" w:cs="Calibri"/>
          <w:color w:val="000000" w:themeColor="text1"/>
          <w:sz w:val="22"/>
          <w:szCs w:val="22"/>
        </w:rPr>
      </w:pPr>
    </w:p>
    <w:p w14:paraId="101CEC59" w14:textId="18679150"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lang w:val="en-GB"/>
        </w:rPr>
        <w:t xml:space="preserve">Data </w:t>
      </w:r>
      <w:proofErr w:type="gramStart"/>
      <w:r w:rsidRPr="36C739C4">
        <w:rPr>
          <w:rFonts w:ascii="Calibri" w:eastAsia="Calibri" w:hAnsi="Calibri" w:cs="Calibri"/>
          <w:b/>
          <w:bCs/>
          <w:color w:val="000000" w:themeColor="text1"/>
          <w:sz w:val="22"/>
          <w:szCs w:val="22"/>
          <w:lang w:val="en-GB"/>
        </w:rPr>
        <w:t xml:space="preserve">supply </w:t>
      </w:r>
      <w:r w:rsidRPr="36C739C4">
        <w:rPr>
          <w:rFonts w:ascii="Calibri" w:eastAsia="Calibri" w:hAnsi="Calibri" w:cs="Calibri"/>
          <w:color w:val="000000" w:themeColor="text1"/>
          <w:sz w:val="22"/>
          <w:szCs w:val="22"/>
          <w:lang w:val="en-GB"/>
        </w:rPr>
        <w:t>:</w:t>
      </w:r>
      <w:proofErr w:type="gramEnd"/>
      <w:r w:rsidRPr="36C739C4">
        <w:rPr>
          <w:rFonts w:ascii="Calibri" w:eastAsia="Calibri" w:hAnsi="Calibri" w:cs="Calibri"/>
          <w:color w:val="000000" w:themeColor="text1"/>
          <w:sz w:val="22"/>
          <w:szCs w:val="22"/>
          <w:lang w:val="en-GB"/>
        </w:rPr>
        <w:t xml:space="preserve"> Supply and installation of ethernet cable supply type (Cat 6A) including accessories and conduits, from the local DATA Supplier to the containers (outdoors or underground) when applicable, max 100 meters.</w:t>
      </w:r>
    </w:p>
    <w:p w14:paraId="16392B6D" w14:textId="0C5F2810" w:rsidR="4DD09087" w:rsidRDefault="4DD09087" w:rsidP="0037220C">
      <w:pPr>
        <w:jc w:val="both"/>
        <w:rPr>
          <w:rFonts w:ascii="Calibri" w:eastAsia="Calibri" w:hAnsi="Calibri" w:cs="Calibri"/>
          <w:color w:val="000000" w:themeColor="text1"/>
          <w:sz w:val="22"/>
          <w:szCs w:val="22"/>
        </w:rPr>
      </w:pPr>
    </w:p>
    <w:p w14:paraId="2AB91D7C" w14:textId="1948EC6B"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lang w:val="en-GB"/>
        </w:rPr>
        <w:t xml:space="preserve">Fencing: </w:t>
      </w:r>
      <w:r w:rsidRPr="36C739C4">
        <w:rPr>
          <w:rFonts w:ascii="Calibri" w:eastAsia="Calibri" w:hAnsi="Calibri" w:cs="Calibri"/>
          <w:color w:val="000000" w:themeColor="text1"/>
          <w:sz w:val="22"/>
          <w:szCs w:val="22"/>
          <w:lang w:val="en-GB"/>
        </w:rPr>
        <w:t>Supply and installation of Vinyl coated fence, colours black or green, the vinyl coating thoroughly coats the entire mesh, sealing it against rust and corrosion. Mesh size: 50 × 50 mm. Surface treatment: PVC dark green coating. Wire diameter: 3.76 mm. High: 2.40meters, including galvanized poles and 2 (two) pedestrian gates and 1 (One) Car Gate per site.</w:t>
      </w:r>
    </w:p>
    <w:p w14:paraId="15951084" w14:textId="0D49F657"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color w:val="000000" w:themeColor="text1"/>
          <w:sz w:val="22"/>
          <w:szCs w:val="22"/>
          <w:lang w:val="en-GB"/>
        </w:rPr>
        <w:t> </w:t>
      </w:r>
    </w:p>
    <w:p w14:paraId="2AB9A8CF" w14:textId="32BB370B"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b/>
          <w:bCs/>
          <w:color w:val="000000" w:themeColor="text1"/>
          <w:sz w:val="22"/>
          <w:szCs w:val="22"/>
          <w:lang w:val="en-GB"/>
        </w:rPr>
        <w:t xml:space="preserve">Rainwater drainage: </w:t>
      </w:r>
      <w:r w:rsidRPr="36C739C4">
        <w:rPr>
          <w:rFonts w:ascii="Calibri" w:eastAsia="Calibri" w:hAnsi="Calibri" w:cs="Calibri"/>
          <w:color w:val="000000" w:themeColor="text1"/>
          <w:sz w:val="22"/>
          <w:szCs w:val="22"/>
          <w:lang w:val="en-GB"/>
        </w:rPr>
        <w:t>Supply and installation of PVC pipe system (Ø 110mm PN6) and accessories: Rain Drainage System (drainage piping) includes all the piping within public or private premises, which conveys rainwater, wastes to a legal point of disposal, meaning the mains of a public sewer system or a private or public sewage treatment or disposal plant. Max 50 meters.</w:t>
      </w:r>
    </w:p>
    <w:p w14:paraId="22E55257" w14:textId="67EB4DB9" w:rsidR="4DD09087" w:rsidRDefault="4DD09087" w:rsidP="0037220C">
      <w:pPr>
        <w:jc w:val="both"/>
        <w:rPr>
          <w:rFonts w:ascii="Calibri" w:eastAsia="Calibri" w:hAnsi="Calibri" w:cs="Calibri"/>
          <w:color w:val="000000" w:themeColor="text1"/>
          <w:sz w:val="22"/>
          <w:szCs w:val="22"/>
        </w:rPr>
      </w:pPr>
    </w:p>
    <w:p w14:paraId="43BA746C" w14:textId="09607C07" w:rsidR="4DD09087" w:rsidRDefault="337AF6C5" w:rsidP="0037220C">
      <w:pPr>
        <w:jc w:val="both"/>
        <w:rPr>
          <w:rFonts w:ascii="Calibri" w:eastAsia="Calibri" w:hAnsi="Calibri" w:cs="Calibri"/>
          <w:color w:val="000000" w:themeColor="text1"/>
          <w:sz w:val="22"/>
          <w:szCs w:val="22"/>
        </w:rPr>
      </w:pPr>
      <w:r w:rsidRPr="36C739C4">
        <w:rPr>
          <w:rFonts w:ascii="Calibri" w:eastAsia="Calibri" w:hAnsi="Calibri" w:cs="Calibri"/>
          <w:color w:val="000000" w:themeColor="text1"/>
          <w:sz w:val="22"/>
          <w:szCs w:val="22"/>
          <w:lang w:val="en-GB"/>
        </w:rPr>
        <w:t>Kindly note that since to up to three (3) meters away from the containers, the connections to the utility networks are included in the Unit price that we you have already shared, the above provisions refer to connection works beyond three meters and up to 100 meters.</w:t>
      </w:r>
    </w:p>
    <w:p w14:paraId="54E84E4A" w14:textId="44A23B00" w:rsidR="4DD09087" w:rsidRDefault="4DD09087" w:rsidP="36C739C4">
      <w:pPr>
        <w:rPr>
          <w:rFonts w:asciiTheme="minorHAnsi" w:hAnsiTheme="minorHAnsi" w:cstheme="minorBidi"/>
          <w:i/>
          <w:iCs/>
          <w:sz w:val="22"/>
          <w:szCs w:val="22"/>
        </w:rPr>
      </w:pPr>
    </w:p>
    <w:p w14:paraId="443A5393" w14:textId="5841C959" w:rsidR="4DD09087" w:rsidRDefault="4DD09087" w:rsidP="4DD09087">
      <w:pPr>
        <w:rPr>
          <w:rFonts w:asciiTheme="minorHAnsi" w:hAnsiTheme="minorHAnsi" w:cstheme="minorBidi"/>
          <w:i/>
          <w:iCs/>
          <w:sz w:val="22"/>
          <w:szCs w:val="22"/>
        </w:rPr>
      </w:pPr>
    </w:p>
    <w:p w14:paraId="0856156C" w14:textId="6AB592D9" w:rsidR="36C739C4" w:rsidRDefault="36C739C4" w:rsidP="36C739C4">
      <w:pPr>
        <w:rPr>
          <w:rFonts w:asciiTheme="minorHAnsi" w:hAnsiTheme="minorHAnsi" w:cstheme="minorBidi"/>
          <w:i/>
          <w:iCs/>
          <w:sz w:val="22"/>
          <w:szCs w:val="22"/>
        </w:rPr>
      </w:pPr>
    </w:p>
    <w:p w14:paraId="05288662" w14:textId="3657CB8D" w:rsidR="36C739C4" w:rsidRDefault="36C739C4" w:rsidP="36C739C4">
      <w:pPr>
        <w:rPr>
          <w:rFonts w:asciiTheme="minorHAnsi" w:hAnsiTheme="minorHAnsi" w:cstheme="minorBidi"/>
          <w:i/>
          <w:iCs/>
          <w:sz w:val="22"/>
          <w:szCs w:val="22"/>
        </w:rPr>
      </w:pPr>
    </w:p>
    <w:p w14:paraId="0CCF6C78" w14:textId="27F644AA" w:rsidR="36C739C4" w:rsidRDefault="36C739C4" w:rsidP="36C739C4">
      <w:pPr>
        <w:rPr>
          <w:rFonts w:asciiTheme="minorHAnsi" w:hAnsiTheme="minorHAnsi" w:cstheme="minorBidi"/>
          <w:i/>
          <w:iCs/>
          <w:sz w:val="22"/>
          <w:szCs w:val="22"/>
        </w:rPr>
      </w:pPr>
    </w:p>
    <w:p w14:paraId="6888BA0E" w14:textId="77777777" w:rsidR="00044C6F" w:rsidRDefault="00044C6F" w:rsidP="00044C6F">
      <w:pPr>
        <w:autoSpaceDE w:val="0"/>
        <w:autoSpaceDN w:val="0"/>
        <w:adjustRightInd w:val="0"/>
        <w:rPr>
          <w:i/>
          <w:iCs/>
        </w:rPr>
      </w:pPr>
    </w:p>
    <w:tbl>
      <w:tblPr>
        <w:tblStyle w:val="GridTable4-Accent3"/>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
        <w:gridCol w:w="1326"/>
        <w:gridCol w:w="930"/>
        <w:gridCol w:w="33"/>
        <w:gridCol w:w="1087"/>
        <w:gridCol w:w="1164"/>
        <w:gridCol w:w="207"/>
        <w:gridCol w:w="1134"/>
        <w:gridCol w:w="549"/>
        <w:gridCol w:w="684"/>
        <w:gridCol w:w="1476"/>
      </w:tblGrid>
      <w:tr w:rsidR="00044C6F" w:rsidRPr="00FD15DA" w14:paraId="42A64F9D" w14:textId="77777777" w:rsidTr="00FD1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12"/>
            <w:tcBorders>
              <w:top w:val="none" w:sz="0" w:space="0" w:color="auto"/>
              <w:left w:val="none" w:sz="0" w:space="0" w:color="auto"/>
              <w:bottom w:val="none" w:sz="0" w:space="0" w:color="auto"/>
              <w:right w:val="none" w:sz="0" w:space="0" w:color="auto"/>
            </w:tcBorders>
            <w:shd w:val="clear" w:color="auto" w:fill="24234C"/>
          </w:tcPr>
          <w:p w14:paraId="3B6F94A5" w14:textId="77777777" w:rsidR="00044C6F" w:rsidRPr="00FD15DA" w:rsidRDefault="00044C6F" w:rsidP="00723921">
            <w:pPr>
              <w:spacing w:before="240" w:after="240"/>
              <w:jc w:val="center"/>
              <w:rPr>
                <w:rFonts w:asciiTheme="minorHAnsi" w:hAnsiTheme="minorHAnsi" w:cstheme="minorHAnsi"/>
              </w:rPr>
            </w:pPr>
            <w:r w:rsidRPr="00FD15DA">
              <w:rPr>
                <w:rFonts w:asciiTheme="minorHAnsi" w:hAnsiTheme="minorHAnsi" w:cstheme="minorHAnsi"/>
              </w:rPr>
              <w:t>Type of service</w:t>
            </w:r>
          </w:p>
        </w:tc>
      </w:tr>
      <w:tr w:rsidR="00044C6F" w:rsidRPr="00FD15DA" w14:paraId="03A39625" w14:textId="77777777" w:rsidTr="00FD15DA">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1575" w:type="dxa"/>
            <w:gridSpan w:val="2"/>
            <w:shd w:val="clear" w:color="auto" w:fill="24234C"/>
          </w:tcPr>
          <w:p w14:paraId="0149136E"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rPr>
              <w:t>Country of the unit</w:t>
            </w:r>
          </w:p>
        </w:tc>
        <w:tc>
          <w:tcPr>
            <w:tcW w:w="2256" w:type="dxa"/>
            <w:gridSpan w:val="2"/>
            <w:shd w:val="clear" w:color="auto" w:fill="24234C"/>
          </w:tcPr>
          <w:p w14:paraId="6B7B0AD2"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Dismantling, removal and waste disposal </w:t>
            </w:r>
          </w:p>
          <w:p w14:paraId="6A5B0C67"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t>(per container)</w:t>
            </w:r>
          </w:p>
        </w:tc>
        <w:tc>
          <w:tcPr>
            <w:tcW w:w="2284" w:type="dxa"/>
            <w:gridSpan w:val="3"/>
            <w:shd w:val="clear" w:color="auto" w:fill="24234C"/>
          </w:tcPr>
          <w:p w14:paraId="41F7C95F"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D15DA">
              <w:rPr>
                <w:rFonts w:asciiTheme="minorHAnsi" w:hAnsiTheme="minorHAnsi" w:cstheme="minorHAnsi"/>
                <w:b/>
                <w:bCs/>
                <w:color w:val="FFFFFF" w:themeColor="background1"/>
              </w:rPr>
              <w:t xml:space="preserve">Transport for transfer of the </w:t>
            </w:r>
            <w:r w:rsidRPr="00FD15DA">
              <w:rPr>
                <w:rFonts w:asciiTheme="minorHAnsi" w:hAnsiTheme="minorHAnsi" w:cstheme="minorHAnsi"/>
                <w:b/>
                <w:bCs/>
              </w:rPr>
              <w:t>whole Unit or in dismantled parts</w:t>
            </w:r>
          </w:p>
          <w:p w14:paraId="59F52850"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br/>
              <w:t>(km/per container)</w:t>
            </w:r>
          </w:p>
        </w:tc>
        <w:tc>
          <w:tcPr>
            <w:tcW w:w="1890" w:type="dxa"/>
            <w:gridSpan w:val="3"/>
            <w:shd w:val="clear" w:color="auto" w:fill="24234C"/>
          </w:tcPr>
          <w:p w14:paraId="2D1866FF"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Decommission and removal </w:t>
            </w:r>
          </w:p>
          <w:p w14:paraId="1C3407A0"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br/>
              <w:t>(per container)</w:t>
            </w:r>
          </w:p>
        </w:tc>
        <w:tc>
          <w:tcPr>
            <w:tcW w:w="2160" w:type="dxa"/>
            <w:gridSpan w:val="2"/>
            <w:shd w:val="clear" w:color="auto" w:fill="24234C"/>
          </w:tcPr>
          <w:p w14:paraId="13154771"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Re-assembly/re-installation </w:t>
            </w:r>
          </w:p>
          <w:p w14:paraId="32626403" w14:textId="77777777" w:rsidR="00044C6F" w:rsidRPr="00FD15DA" w:rsidRDefault="00044C6F" w:rsidP="00723921">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br/>
              <w:t>(per container)</w:t>
            </w:r>
          </w:p>
        </w:tc>
      </w:tr>
      <w:tr w:rsidR="00044C6F" w:rsidRPr="00FD15DA" w14:paraId="01890940" w14:textId="77777777" w:rsidTr="00FD15DA">
        <w:tc>
          <w:tcPr>
            <w:cnfStyle w:val="001000000000" w:firstRow="0" w:lastRow="0" w:firstColumn="1" w:lastColumn="0" w:oddVBand="0" w:evenVBand="0" w:oddHBand="0" w:evenHBand="0" w:firstRowFirstColumn="0" w:firstRowLastColumn="0" w:lastRowFirstColumn="0" w:lastRowLastColumn="0"/>
            <w:tcW w:w="1575" w:type="dxa"/>
            <w:gridSpan w:val="2"/>
          </w:tcPr>
          <w:p w14:paraId="35C3AEC2"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 xml:space="preserve">Malta </w:t>
            </w:r>
          </w:p>
        </w:tc>
        <w:tc>
          <w:tcPr>
            <w:tcW w:w="2256" w:type="dxa"/>
            <w:gridSpan w:val="2"/>
          </w:tcPr>
          <w:p w14:paraId="2F140D7D"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gridSpan w:val="3"/>
          </w:tcPr>
          <w:p w14:paraId="2F56330D"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90" w:type="dxa"/>
            <w:gridSpan w:val="3"/>
          </w:tcPr>
          <w:p w14:paraId="18F14DDF"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0" w:type="dxa"/>
            <w:gridSpan w:val="2"/>
          </w:tcPr>
          <w:p w14:paraId="7C4516CF"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792B0BC3"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gridSpan w:val="2"/>
          </w:tcPr>
          <w:p w14:paraId="01348E15"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Belgium</w:t>
            </w:r>
          </w:p>
        </w:tc>
        <w:tc>
          <w:tcPr>
            <w:tcW w:w="2256" w:type="dxa"/>
            <w:gridSpan w:val="2"/>
          </w:tcPr>
          <w:p w14:paraId="583B6716"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84" w:type="dxa"/>
            <w:gridSpan w:val="3"/>
          </w:tcPr>
          <w:p w14:paraId="79EEA9D0"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90" w:type="dxa"/>
            <w:gridSpan w:val="3"/>
          </w:tcPr>
          <w:p w14:paraId="53F59AF4"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60" w:type="dxa"/>
            <w:gridSpan w:val="2"/>
          </w:tcPr>
          <w:p w14:paraId="10466F5D"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40CEC87D" w14:textId="77777777" w:rsidTr="00FD15DA">
        <w:tc>
          <w:tcPr>
            <w:cnfStyle w:val="001000000000" w:firstRow="0" w:lastRow="0" w:firstColumn="1" w:lastColumn="0" w:oddVBand="0" w:evenVBand="0" w:oddHBand="0" w:evenHBand="0" w:firstRowFirstColumn="0" w:firstRowLastColumn="0" w:lastRowFirstColumn="0" w:lastRowLastColumn="0"/>
            <w:tcW w:w="1575" w:type="dxa"/>
            <w:gridSpan w:val="2"/>
          </w:tcPr>
          <w:p w14:paraId="036F34E6"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Bulgaria</w:t>
            </w:r>
          </w:p>
        </w:tc>
        <w:tc>
          <w:tcPr>
            <w:tcW w:w="2256" w:type="dxa"/>
            <w:gridSpan w:val="2"/>
          </w:tcPr>
          <w:p w14:paraId="5C4D152C"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gridSpan w:val="3"/>
          </w:tcPr>
          <w:p w14:paraId="14322CFA"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90" w:type="dxa"/>
            <w:gridSpan w:val="3"/>
          </w:tcPr>
          <w:p w14:paraId="63F42D30"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0" w:type="dxa"/>
            <w:gridSpan w:val="2"/>
          </w:tcPr>
          <w:p w14:paraId="29767763"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10B58FA0"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gridSpan w:val="2"/>
          </w:tcPr>
          <w:p w14:paraId="57EE2DBD"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Cyprus</w:t>
            </w:r>
          </w:p>
        </w:tc>
        <w:tc>
          <w:tcPr>
            <w:tcW w:w="2256" w:type="dxa"/>
            <w:gridSpan w:val="2"/>
          </w:tcPr>
          <w:p w14:paraId="675D8CB1"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84" w:type="dxa"/>
            <w:gridSpan w:val="3"/>
          </w:tcPr>
          <w:p w14:paraId="0AEB44C3"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90" w:type="dxa"/>
            <w:gridSpan w:val="3"/>
          </w:tcPr>
          <w:p w14:paraId="7EB993E0"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60" w:type="dxa"/>
            <w:gridSpan w:val="2"/>
          </w:tcPr>
          <w:p w14:paraId="306AEA91"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7EF8ECEC" w14:textId="77777777" w:rsidTr="00FD15DA">
        <w:tc>
          <w:tcPr>
            <w:cnfStyle w:val="001000000000" w:firstRow="0" w:lastRow="0" w:firstColumn="1" w:lastColumn="0" w:oddVBand="0" w:evenVBand="0" w:oddHBand="0" w:evenHBand="0" w:firstRowFirstColumn="0" w:firstRowLastColumn="0" w:lastRowFirstColumn="0" w:lastRowLastColumn="0"/>
            <w:tcW w:w="1575" w:type="dxa"/>
            <w:gridSpan w:val="2"/>
          </w:tcPr>
          <w:p w14:paraId="2053A386"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Greece (mainland)</w:t>
            </w:r>
          </w:p>
        </w:tc>
        <w:tc>
          <w:tcPr>
            <w:tcW w:w="2256" w:type="dxa"/>
            <w:gridSpan w:val="2"/>
          </w:tcPr>
          <w:p w14:paraId="43B52093"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gridSpan w:val="3"/>
          </w:tcPr>
          <w:p w14:paraId="16AF798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90" w:type="dxa"/>
            <w:gridSpan w:val="3"/>
          </w:tcPr>
          <w:p w14:paraId="64D5E684"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0" w:type="dxa"/>
            <w:gridSpan w:val="2"/>
          </w:tcPr>
          <w:p w14:paraId="7CF931D0"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2251F521"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gridSpan w:val="2"/>
          </w:tcPr>
          <w:p w14:paraId="2EA61D63"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b w:val="0"/>
                <w:bCs w:val="0"/>
              </w:rPr>
              <w:t>Greece (islands)</w:t>
            </w:r>
          </w:p>
        </w:tc>
        <w:tc>
          <w:tcPr>
            <w:tcW w:w="2256" w:type="dxa"/>
            <w:gridSpan w:val="2"/>
          </w:tcPr>
          <w:p w14:paraId="35C217FC"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84" w:type="dxa"/>
            <w:gridSpan w:val="3"/>
          </w:tcPr>
          <w:p w14:paraId="721F0126"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90" w:type="dxa"/>
            <w:gridSpan w:val="3"/>
          </w:tcPr>
          <w:p w14:paraId="2A7C1082"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60" w:type="dxa"/>
            <w:gridSpan w:val="2"/>
          </w:tcPr>
          <w:p w14:paraId="74920EE2"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0B8A0B74" w14:textId="77777777" w:rsidTr="00FD15DA">
        <w:tc>
          <w:tcPr>
            <w:cnfStyle w:val="001000000000" w:firstRow="0" w:lastRow="0" w:firstColumn="1" w:lastColumn="0" w:oddVBand="0" w:evenVBand="0" w:oddHBand="0" w:evenHBand="0" w:firstRowFirstColumn="0" w:firstRowLastColumn="0" w:lastRowFirstColumn="0" w:lastRowLastColumn="0"/>
            <w:tcW w:w="1575" w:type="dxa"/>
            <w:gridSpan w:val="2"/>
          </w:tcPr>
          <w:p w14:paraId="3D35C4BC"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Germany</w:t>
            </w:r>
          </w:p>
        </w:tc>
        <w:tc>
          <w:tcPr>
            <w:tcW w:w="2256" w:type="dxa"/>
            <w:gridSpan w:val="2"/>
          </w:tcPr>
          <w:p w14:paraId="52C940A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gridSpan w:val="3"/>
          </w:tcPr>
          <w:p w14:paraId="0DC23724"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90" w:type="dxa"/>
            <w:gridSpan w:val="3"/>
          </w:tcPr>
          <w:p w14:paraId="6ECA05D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0" w:type="dxa"/>
            <w:gridSpan w:val="2"/>
          </w:tcPr>
          <w:p w14:paraId="574EF7EC"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2AAE3BC1"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gridSpan w:val="2"/>
          </w:tcPr>
          <w:p w14:paraId="49E61823"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Italy (mainland)</w:t>
            </w:r>
          </w:p>
        </w:tc>
        <w:tc>
          <w:tcPr>
            <w:tcW w:w="2256" w:type="dxa"/>
            <w:gridSpan w:val="2"/>
          </w:tcPr>
          <w:p w14:paraId="1B38DCFF"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84" w:type="dxa"/>
            <w:gridSpan w:val="3"/>
          </w:tcPr>
          <w:p w14:paraId="6F82D3C9"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90" w:type="dxa"/>
            <w:gridSpan w:val="3"/>
          </w:tcPr>
          <w:p w14:paraId="0903CC3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60" w:type="dxa"/>
            <w:gridSpan w:val="2"/>
          </w:tcPr>
          <w:p w14:paraId="71BE401B"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18F8293E" w14:textId="77777777" w:rsidTr="00FD15DA">
        <w:tc>
          <w:tcPr>
            <w:cnfStyle w:val="001000000000" w:firstRow="0" w:lastRow="0" w:firstColumn="1" w:lastColumn="0" w:oddVBand="0" w:evenVBand="0" w:oddHBand="0" w:evenHBand="0" w:firstRowFirstColumn="0" w:firstRowLastColumn="0" w:lastRowFirstColumn="0" w:lastRowLastColumn="0"/>
            <w:tcW w:w="1575" w:type="dxa"/>
            <w:gridSpan w:val="2"/>
          </w:tcPr>
          <w:p w14:paraId="79371CF9"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b w:val="0"/>
                <w:bCs w:val="0"/>
              </w:rPr>
              <w:t>Italy (islands)</w:t>
            </w:r>
          </w:p>
        </w:tc>
        <w:tc>
          <w:tcPr>
            <w:tcW w:w="2256" w:type="dxa"/>
            <w:gridSpan w:val="2"/>
          </w:tcPr>
          <w:p w14:paraId="525F6FB2"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gridSpan w:val="3"/>
          </w:tcPr>
          <w:p w14:paraId="324CE79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90" w:type="dxa"/>
            <w:gridSpan w:val="3"/>
          </w:tcPr>
          <w:p w14:paraId="4B5D6339"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0" w:type="dxa"/>
            <w:gridSpan w:val="2"/>
          </w:tcPr>
          <w:p w14:paraId="58B4539A"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24EF467A"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gridSpan w:val="2"/>
          </w:tcPr>
          <w:p w14:paraId="0352F164"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Romania</w:t>
            </w:r>
          </w:p>
        </w:tc>
        <w:tc>
          <w:tcPr>
            <w:tcW w:w="2256" w:type="dxa"/>
            <w:gridSpan w:val="2"/>
          </w:tcPr>
          <w:p w14:paraId="20032FD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84" w:type="dxa"/>
            <w:gridSpan w:val="3"/>
          </w:tcPr>
          <w:p w14:paraId="354F32E2"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90" w:type="dxa"/>
            <w:gridSpan w:val="3"/>
          </w:tcPr>
          <w:p w14:paraId="3A5FE889"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60" w:type="dxa"/>
            <w:gridSpan w:val="2"/>
          </w:tcPr>
          <w:p w14:paraId="0C68A0D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0342E6DB" w14:textId="77777777" w:rsidTr="00FD15DA">
        <w:tc>
          <w:tcPr>
            <w:cnfStyle w:val="001000000000" w:firstRow="0" w:lastRow="0" w:firstColumn="1" w:lastColumn="0" w:oddVBand="0" w:evenVBand="0" w:oddHBand="0" w:evenHBand="0" w:firstRowFirstColumn="0" w:firstRowLastColumn="0" w:lastRowFirstColumn="0" w:lastRowLastColumn="0"/>
            <w:tcW w:w="1575" w:type="dxa"/>
            <w:gridSpan w:val="2"/>
          </w:tcPr>
          <w:p w14:paraId="0A6F7F27"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Spain (mainland)</w:t>
            </w:r>
          </w:p>
        </w:tc>
        <w:tc>
          <w:tcPr>
            <w:tcW w:w="2256" w:type="dxa"/>
            <w:gridSpan w:val="2"/>
          </w:tcPr>
          <w:p w14:paraId="726DC3EC"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gridSpan w:val="3"/>
          </w:tcPr>
          <w:p w14:paraId="78021CE2"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90" w:type="dxa"/>
            <w:gridSpan w:val="3"/>
          </w:tcPr>
          <w:p w14:paraId="041AF68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0" w:type="dxa"/>
            <w:gridSpan w:val="2"/>
          </w:tcPr>
          <w:p w14:paraId="1970463A"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7AA2F005"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gridSpan w:val="2"/>
          </w:tcPr>
          <w:p w14:paraId="389F137C"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b w:val="0"/>
                <w:bCs w:val="0"/>
              </w:rPr>
              <w:t>Spain (islands)</w:t>
            </w:r>
          </w:p>
        </w:tc>
        <w:tc>
          <w:tcPr>
            <w:tcW w:w="2256" w:type="dxa"/>
            <w:gridSpan w:val="2"/>
          </w:tcPr>
          <w:p w14:paraId="49BB512B"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84" w:type="dxa"/>
            <w:gridSpan w:val="3"/>
          </w:tcPr>
          <w:p w14:paraId="3225B64A"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90" w:type="dxa"/>
            <w:gridSpan w:val="3"/>
          </w:tcPr>
          <w:p w14:paraId="6BCEFC4A"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60" w:type="dxa"/>
            <w:gridSpan w:val="2"/>
          </w:tcPr>
          <w:p w14:paraId="7EB180B1"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5AC266C8" w14:textId="77777777" w:rsidTr="00FD15DA">
        <w:tc>
          <w:tcPr>
            <w:cnfStyle w:val="001000000000" w:firstRow="0" w:lastRow="0" w:firstColumn="1" w:lastColumn="0" w:oddVBand="0" w:evenVBand="0" w:oddHBand="0" w:evenHBand="0" w:firstRowFirstColumn="0" w:firstRowLastColumn="0" w:lastRowFirstColumn="0" w:lastRowLastColumn="0"/>
            <w:tcW w:w="1575" w:type="dxa"/>
            <w:gridSpan w:val="2"/>
            <w:tcBorders>
              <w:bottom w:val="single" w:sz="4" w:space="0" w:color="auto"/>
            </w:tcBorders>
          </w:tcPr>
          <w:p w14:paraId="57DEFB68"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The Netherlands</w:t>
            </w:r>
          </w:p>
        </w:tc>
        <w:tc>
          <w:tcPr>
            <w:tcW w:w="2256" w:type="dxa"/>
            <w:gridSpan w:val="2"/>
            <w:tcBorders>
              <w:bottom w:val="single" w:sz="4" w:space="0" w:color="auto"/>
            </w:tcBorders>
          </w:tcPr>
          <w:p w14:paraId="205FADE8"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gridSpan w:val="3"/>
            <w:tcBorders>
              <w:bottom w:val="single" w:sz="4" w:space="0" w:color="auto"/>
            </w:tcBorders>
          </w:tcPr>
          <w:p w14:paraId="119F710E"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90" w:type="dxa"/>
            <w:gridSpan w:val="3"/>
            <w:tcBorders>
              <w:bottom w:val="single" w:sz="4" w:space="0" w:color="auto"/>
            </w:tcBorders>
          </w:tcPr>
          <w:p w14:paraId="2CC0DC69"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0" w:type="dxa"/>
            <w:gridSpan w:val="2"/>
            <w:tcBorders>
              <w:bottom w:val="single" w:sz="4" w:space="0" w:color="auto"/>
            </w:tcBorders>
          </w:tcPr>
          <w:p w14:paraId="7DD47611"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2174C5C2"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12"/>
            <w:tcBorders>
              <w:top w:val="single" w:sz="4" w:space="0" w:color="auto"/>
              <w:left w:val="single" w:sz="4" w:space="0" w:color="auto"/>
              <w:bottom w:val="single" w:sz="4" w:space="0" w:color="auto"/>
              <w:right w:val="single" w:sz="4" w:space="0" w:color="auto"/>
            </w:tcBorders>
            <w:shd w:val="clear" w:color="auto" w:fill="24234C"/>
          </w:tcPr>
          <w:p w14:paraId="61374C3E" w14:textId="77777777" w:rsidR="00044C6F" w:rsidRPr="00FD15DA" w:rsidRDefault="00044C6F" w:rsidP="00723921">
            <w:pPr>
              <w:spacing w:before="240" w:after="240"/>
              <w:jc w:val="center"/>
              <w:rPr>
                <w:rFonts w:asciiTheme="minorHAnsi" w:hAnsiTheme="minorHAnsi" w:cstheme="minorHAnsi"/>
              </w:rPr>
            </w:pPr>
            <w:r w:rsidRPr="00FD15DA">
              <w:rPr>
                <w:rFonts w:asciiTheme="minorHAnsi" w:hAnsiTheme="minorHAnsi" w:cstheme="minorHAnsi"/>
              </w:rPr>
              <w:t>Preparatory works /Connection Works to Utility Networks</w:t>
            </w:r>
          </w:p>
        </w:tc>
      </w:tr>
      <w:tr w:rsidR="00044C6F" w:rsidRPr="00FD15DA" w14:paraId="209010E8" w14:textId="77777777" w:rsidTr="00FD15DA">
        <w:trPr>
          <w:trHeight w:val="1305"/>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shd w:val="clear" w:color="auto" w:fill="24234C"/>
          </w:tcPr>
          <w:p w14:paraId="17D37826"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rPr>
              <w:t>Country of the unit</w:t>
            </w:r>
          </w:p>
        </w:tc>
        <w:tc>
          <w:tcPr>
            <w:tcW w:w="1399" w:type="dxa"/>
            <w:gridSpan w:val="2"/>
            <w:tcBorders>
              <w:top w:val="single" w:sz="4" w:space="0" w:color="auto"/>
              <w:left w:val="single" w:sz="4" w:space="0" w:color="auto"/>
              <w:bottom w:val="single" w:sz="4" w:space="0" w:color="auto"/>
              <w:right w:val="single" w:sz="4" w:space="0" w:color="auto"/>
            </w:tcBorders>
            <w:shd w:val="clear" w:color="auto" w:fill="24234C"/>
          </w:tcPr>
          <w:p w14:paraId="26B50706"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Reinforced Concrete base</w:t>
            </w:r>
          </w:p>
          <w:p w14:paraId="09DB3405"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(slab or beams for the area of the Unit)</w:t>
            </w:r>
          </w:p>
          <w:p w14:paraId="39675831"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rPr>
              <w:t>(item)</w:t>
            </w:r>
          </w:p>
        </w:tc>
        <w:tc>
          <w:tcPr>
            <w:tcW w:w="963" w:type="dxa"/>
            <w:gridSpan w:val="2"/>
            <w:tcBorders>
              <w:top w:val="single" w:sz="4" w:space="0" w:color="auto"/>
              <w:left w:val="single" w:sz="4" w:space="0" w:color="auto"/>
              <w:bottom w:val="single" w:sz="4" w:space="0" w:color="auto"/>
              <w:right w:val="single" w:sz="4" w:space="0" w:color="auto"/>
            </w:tcBorders>
            <w:shd w:val="clear" w:color="auto" w:fill="24234C"/>
          </w:tcPr>
          <w:p w14:paraId="4CAF285E"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Water supply</w:t>
            </w:r>
          </w:p>
          <w:p w14:paraId="76AC6C72"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(linear meter)</w:t>
            </w:r>
          </w:p>
        </w:tc>
        <w:tc>
          <w:tcPr>
            <w:tcW w:w="1087" w:type="dxa"/>
            <w:tcBorders>
              <w:top w:val="single" w:sz="4" w:space="0" w:color="auto"/>
              <w:left w:val="single" w:sz="4" w:space="0" w:color="auto"/>
              <w:bottom w:val="single" w:sz="4" w:space="0" w:color="auto"/>
              <w:right w:val="single" w:sz="4" w:space="0" w:color="auto"/>
            </w:tcBorders>
            <w:shd w:val="clear" w:color="auto" w:fill="24234C"/>
          </w:tcPr>
          <w:p w14:paraId="4FC94A7F"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Sewage supply</w:t>
            </w:r>
          </w:p>
          <w:p w14:paraId="783BD85A"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t>(liner meter)</w:t>
            </w:r>
          </w:p>
        </w:tc>
        <w:tc>
          <w:tcPr>
            <w:tcW w:w="1371" w:type="dxa"/>
            <w:gridSpan w:val="2"/>
            <w:tcBorders>
              <w:top w:val="single" w:sz="4" w:space="0" w:color="auto"/>
              <w:left w:val="single" w:sz="4" w:space="0" w:color="auto"/>
              <w:bottom w:val="single" w:sz="4" w:space="0" w:color="auto"/>
              <w:right w:val="single" w:sz="4" w:space="0" w:color="auto"/>
            </w:tcBorders>
            <w:shd w:val="clear" w:color="auto" w:fill="24234C"/>
          </w:tcPr>
          <w:p w14:paraId="2AE7FC51"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Electric supply</w:t>
            </w:r>
          </w:p>
          <w:p w14:paraId="20C78093"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t>(liner meter)</w:t>
            </w:r>
          </w:p>
        </w:tc>
        <w:tc>
          <w:tcPr>
            <w:tcW w:w="1134" w:type="dxa"/>
            <w:tcBorders>
              <w:top w:val="single" w:sz="4" w:space="0" w:color="auto"/>
              <w:left w:val="single" w:sz="4" w:space="0" w:color="auto"/>
              <w:bottom w:val="single" w:sz="4" w:space="0" w:color="auto"/>
              <w:right w:val="single" w:sz="4" w:space="0" w:color="auto"/>
            </w:tcBorders>
            <w:shd w:val="clear" w:color="auto" w:fill="24234C"/>
          </w:tcPr>
          <w:p w14:paraId="209C5661"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Data supply</w:t>
            </w:r>
          </w:p>
          <w:p w14:paraId="28AA8BF3"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t>(liner meter)</w:t>
            </w:r>
          </w:p>
        </w:tc>
        <w:tc>
          <w:tcPr>
            <w:tcW w:w="1233" w:type="dxa"/>
            <w:gridSpan w:val="2"/>
            <w:tcBorders>
              <w:top w:val="single" w:sz="4" w:space="0" w:color="auto"/>
              <w:left w:val="single" w:sz="4" w:space="0" w:color="auto"/>
              <w:bottom w:val="single" w:sz="4" w:space="0" w:color="auto"/>
              <w:right w:val="single" w:sz="4" w:space="0" w:color="auto"/>
            </w:tcBorders>
            <w:shd w:val="clear" w:color="auto" w:fill="24234C"/>
          </w:tcPr>
          <w:p w14:paraId="31C7B269"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Fencing</w:t>
            </w:r>
          </w:p>
          <w:p w14:paraId="55142469"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FD15DA">
              <w:rPr>
                <w:rFonts w:asciiTheme="minorHAnsi" w:hAnsiTheme="minorHAnsi" w:cstheme="minorHAnsi"/>
                <w:b/>
                <w:bCs/>
                <w:i/>
                <w:iCs/>
                <w:color w:val="FFFFFF" w:themeColor="background1"/>
              </w:rPr>
              <w:br/>
              <w:t>(liner meter)</w:t>
            </w:r>
          </w:p>
        </w:tc>
        <w:tc>
          <w:tcPr>
            <w:tcW w:w="1476" w:type="dxa"/>
            <w:tcBorders>
              <w:top w:val="single" w:sz="4" w:space="0" w:color="auto"/>
              <w:left w:val="single" w:sz="4" w:space="0" w:color="auto"/>
              <w:bottom w:val="single" w:sz="4" w:space="0" w:color="auto"/>
              <w:right w:val="single" w:sz="4" w:space="0" w:color="auto"/>
            </w:tcBorders>
            <w:shd w:val="clear" w:color="auto" w:fill="24234C"/>
          </w:tcPr>
          <w:p w14:paraId="00C5A7D1"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Rain drainage</w:t>
            </w:r>
          </w:p>
          <w:p w14:paraId="39C39DF8" w14:textId="77777777" w:rsidR="00044C6F" w:rsidRPr="00FD15DA" w:rsidRDefault="00044C6F" w:rsidP="00723921">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i/>
                <w:iCs/>
                <w:color w:val="FFFFFF" w:themeColor="background1"/>
              </w:rPr>
              <w:t>(liner meter)</w:t>
            </w:r>
          </w:p>
        </w:tc>
      </w:tr>
      <w:tr w:rsidR="00044C6F" w:rsidRPr="00FD15DA" w14:paraId="7F645A47"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51E5631B"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 xml:space="preserve">Malta </w:t>
            </w:r>
          </w:p>
        </w:tc>
        <w:tc>
          <w:tcPr>
            <w:tcW w:w="1399" w:type="dxa"/>
            <w:gridSpan w:val="2"/>
            <w:tcBorders>
              <w:top w:val="single" w:sz="4" w:space="0" w:color="auto"/>
              <w:left w:val="single" w:sz="4" w:space="0" w:color="auto"/>
              <w:bottom w:val="single" w:sz="4" w:space="0" w:color="auto"/>
              <w:right w:val="single" w:sz="4" w:space="0" w:color="auto"/>
            </w:tcBorders>
          </w:tcPr>
          <w:p w14:paraId="6817DFF1"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76F7184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006B8C67"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38F603D7"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50FE2054"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402B17EC"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504197AB"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5D43A39E" w14:textId="77777777" w:rsidTr="00FD15DA">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47E849DB"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Belgium</w:t>
            </w:r>
          </w:p>
        </w:tc>
        <w:tc>
          <w:tcPr>
            <w:tcW w:w="1399" w:type="dxa"/>
            <w:gridSpan w:val="2"/>
            <w:tcBorders>
              <w:top w:val="single" w:sz="4" w:space="0" w:color="auto"/>
              <w:left w:val="single" w:sz="4" w:space="0" w:color="auto"/>
              <w:bottom w:val="single" w:sz="4" w:space="0" w:color="auto"/>
              <w:right w:val="single" w:sz="4" w:space="0" w:color="auto"/>
            </w:tcBorders>
          </w:tcPr>
          <w:p w14:paraId="35663E56"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2E7232AC"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6E0ECA9F"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4880234F"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76D756C0"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3E2807C6"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20BF12DE"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3981E6CF"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06E8BD7E"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Bulgaria</w:t>
            </w:r>
          </w:p>
        </w:tc>
        <w:tc>
          <w:tcPr>
            <w:tcW w:w="1399" w:type="dxa"/>
            <w:gridSpan w:val="2"/>
            <w:tcBorders>
              <w:top w:val="single" w:sz="4" w:space="0" w:color="auto"/>
              <w:left w:val="single" w:sz="4" w:space="0" w:color="auto"/>
              <w:bottom w:val="single" w:sz="4" w:space="0" w:color="auto"/>
              <w:right w:val="single" w:sz="4" w:space="0" w:color="auto"/>
            </w:tcBorders>
          </w:tcPr>
          <w:p w14:paraId="29BA3D20"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68C7D0DC"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54A478C3"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44B9BFCF"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2500426A"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1600AAA9"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329FDA2E"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5895ABB8" w14:textId="77777777" w:rsidTr="00FD15DA">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478073B5"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Cyprus</w:t>
            </w:r>
          </w:p>
        </w:tc>
        <w:tc>
          <w:tcPr>
            <w:tcW w:w="1399" w:type="dxa"/>
            <w:gridSpan w:val="2"/>
            <w:tcBorders>
              <w:top w:val="single" w:sz="4" w:space="0" w:color="auto"/>
              <w:left w:val="single" w:sz="4" w:space="0" w:color="auto"/>
              <w:bottom w:val="single" w:sz="4" w:space="0" w:color="auto"/>
              <w:right w:val="single" w:sz="4" w:space="0" w:color="auto"/>
            </w:tcBorders>
          </w:tcPr>
          <w:p w14:paraId="25E3BECC"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2D1B5BFF"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0DA50ED8"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103739B5"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31AD81F0"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685E9BF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10925363"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7C20AB97"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00E998E0"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Greece (mainland)</w:t>
            </w:r>
          </w:p>
        </w:tc>
        <w:tc>
          <w:tcPr>
            <w:tcW w:w="1399" w:type="dxa"/>
            <w:gridSpan w:val="2"/>
            <w:tcBorders>
              <w:top w:val="single" w:sz="4" w:space="0" w:color="auto"/>
              <w:left w:val="single" w:sz="4" w:space="0" w:color="auto"/>
              <w:bottom w:val="single" w:sz="4" w:space="0" w:color="auto"/>
              <w:right w:val="single" w:sz="4" w:space="0" w:color="auto"/>
            </w:tcBorders>
          </w:tcPr>
          <w:p w14:paraId="1C9A737D"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6C4D390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6991DD34"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1BE00EB3"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7DA0B7B3"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19B4439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3391D18C"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3AA3C3A5" w14:textId="77777777" w:rsidTr="00FD15DA">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0C63C7DB"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b w:val="0"/>
                <w:bCs w:val="0"/>
              </w:rPr>
              <w:t>Greece (islands)</w:t>
            </w:r>
          </w:p>
        </w:tc>
        <w:tc>
          <w:tcPr>
            <w:tcW w:w="1399" w:type="dxa"/>
            <w:gridSpan w:val="2"/>
            <w:tcBorders>
              <w:top w:val="single" w:sz="4" w:space="0" w:color="auto"/>
              <w:left w:val="single" w:sz="4" w:space="0" w:color="auto"/>
              <w:bottom w:val="single" w:sz="4" w:space="0" w:color="auto"/>
              <w:right w:val="single" w:sz="4" w:space="0" w:color="auto"/>
            </w:tcBorders>
          </w:tcPr>
          <w:p w14:paraId="6AF6C3BE"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17C0502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47CFB305"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0613B244"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3CAAA050"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78D4ED15"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1B983E89"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4A3FA7A6"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37955B6C"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Germany</w:t>
            </w:r>
          </w:p>
        </w:tc>
        <w:tc>
          <w:tcPr>
            <w:tcW w:w="1399" w:type="dxa"/>
            <w:gridSpan w:val="2"/>
            <w:tcBorders>
              <w:top w:val="single" w:sz="4" w:space="0" w:color="auto"/>
              <w:left w:val="single" w:sz="4" w:space="0" w:color="auto"/>
              <w:bottom w:val="single" w:sz="4" w:space="0" w:color="auto"/>
              <w:right w:val="single" w:sz="4" w:space="0" w:color="auto"/>
            </w:tcBorders>
          </w:tcPr>
          <w:p w14:paraId="77E106D6"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0ED04053"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664057F0"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4D7A7D56"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6F271C57"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4A77161D"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55982E93"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62902CF8" w14:textId="77777777" w:rsidTr="00FD15DA">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070F7AE0"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Italy (mainland)</w:t>
            </w:r>
          </w:p>
        </w:tc>
        <w:tc>
          <w:tcPr>
            <w:tcW w:w="1399" w:type="dxa"/>
            <w:gridSpan w:val="2"/>
            <w:tcBorders>
              <w:top w:val="single" w:sz="4" w:space="0" w:color="auto"/>
              <w:left w:val="single" w:sz="4" w:space="0" w:color="auto"/>
              <w:bottom w:val="single" w:sz="4" w:space="0" w:color="auto"/>
              <w:right w:val="single" w:sz="4" w:space="0" w:color="auto"/>
            </w:tcBorders>
          </w:tcPr>
          <w:p w14:paraId="77E9A89B"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59F63C37"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5670F833"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46EE9DC9"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4B27F904"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5788F5DA"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3C4C9F83"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5689CE44"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501A11C4"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b w:val="0"/>
                <w:bCs w:val="0"/>
              </w:rPr>
              <w:t>Italy (islands)</w:t>
            </w:r>
          </w:p>
        </w:tc>
        <w:tc>
          <w:tcPr>
            <w:tcW w:w="1399" w:type="dxa"/>
            <w:gridSpan w:val="2"/>
            <w:tcBorders>
              <w:top w:val="single" w:sz="4" w:space="0" w:color="auto"/>
              <w:left w:val="single" w:sz="4" w:space="0" w:color="auto"/>
              <w:bottom w:val="single" w:sz="4" w:space="0" w:color="auto"/>
              <w:right w:val="single" w:sz="4" w:space="0" w:color="auto"/>
            </w:tcBorders>
          </w:tcPr>
          <w:p w14:paraId="132866B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0FF96482"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6D918386"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026FA3A5"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0FE59D14"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76C7BB37"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6766319A"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396A4904" w14:textId="77777777" w:rsidTr="00FD15DA">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7FBAE110"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Romania</w:t>
            </w:r>
          </w:p>
        </w:tc>
        <w:tc>
          <w:tcPr>
            <w:tcW w:w="1399" w:type="dxa"/>
            <w:gridSpan w:val="2"/>
            <w:tcBorders>
              <w:top w:val="single" w:sz="4" w:space="0" w:color="auto"/>
              <w:left w:val="single" w:sz="4" w:space="0" w:color="auto"/>
              <w:bottom w:val="single" w:sz="4" w:space="0" w:color="auto"/>
              <w:right w:val="single" w:sz="4" w:space="0" w:color="auto"/>
            </w:tcBorders>
          </w:tcPr>
          <w:p w14:paraId="3F592543"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59F75E52"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01EA479C"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13C9DAA8"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41D60E3D"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4BED1546"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6155F379"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1B17A0A7"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3D7FF30C"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Spain (mainland)</w:t>
            </w:r>
          </w:p>
        </w:tc>
        <w:tc>
          <w:tcPr>
            <w:tcW w:w="1399" w:type="dxa"/>
            <w:gridSpan w:val="2"/>
            <w:tcBorders>
              <w:top w:val="single" w:sz="4" w:space="0" w:color="auto"/>
              <w:left w:val="single" w:sz="4" w:space="0" w:color="auto"/>
              <w:bottom w:val="single" w:sz="4" w:space="0" w:color="auto"/>
              <w:right w:val="single" w:sz="4" w:space="0" w:color="auto"/>
            </w:tcBorders>
          </w:tcPr>
          <w:p w14:paraId="709BEFF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2951EA6A"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469ABEF2"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399C2CF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377604E1"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45A5FCF6"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0BE63F50"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44C6F" w:rsidRPr="00FD15DA" w14:paraId="23EA1642" w14:textId="77777777" w:rsidTr="00FD15DA">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747AF02B" w14:textId="77777777" w:rsidR="00044C6F" w:rsidRPr="00FD15DA" w:rsidRDefault="00044C6F" w:rsidP="00723921">
            <w:pPr>
              <w:spacing w:before="240" w:after="240"/>
              <w:rPr>
                <w:rFonts w:asciiTheme="minorHAnsi" w:hAnsiTheme="minorHAnsi" w:cstheme="minorHAnsi"/>
              </w:rPr>
            </w:pPr>
            <w:r w:rsidRPr="00FD15DA">
              <w:rPr>
                <w:rFonts w:asciiTheme="minorHAnsi" w:hAnsiTheme="minorHAnsi" w:cstheme="minorHAnsi"/>
                <w:b w:val="0"/>
                <w:bCs w:val="0"/>
              </w:rPr>
              <w:t>Spain (islands)</w:t>
            </w:r>
          </w:p>
        </w:tc>
        <w:tc>
          <w:tcPr>
            <w:tcW w:w="1399" w:type="dxa"/>
            <w:gridSpan w:val="2"/>
            <w:tcBorders>
              <w:top w:val="single" w:sz="4" w:space="0" w:color="auto"/>
              <w:left w:val="single" w:sz="4" w:space="0" w:color="auto"/>
              <w:bottom w:val="single" w:sz="4" w:space="0" w:color="auto"/>
              <w:right w:val="single" w:sz="4" w:space="0" w:color="auto"/>
            </w:tcBorders>
          </w:tcPr>
          <w:p w14:paraId="2B5CA918"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1CCFC0C8"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692381EF"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123CA065"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3AE1EBC1"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081E1346"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04D614D6" w14:textId="77777777" w:rsidR="00044C6F" w:rsidRPr="00FD15DA" w:rsidRDefault="00044C6F" w:rsidP="00723921">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44C6F" w:rsidRPr="00FD15DA" w14:paraId="53AB0FBD" w14:textId="77777777" w:rsidTr="00FD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right w:val="single" w:sz="4" w:space="0" w:color="auto"/>
            </w:tcBorders>
          </w:tcPr>
          <w:p w14:paraId="6664A483" w14:textId="77777777" w:rsidR="00044C6F" w:rsidRPr="00FD15DA" w:rsidRDefault="00044C6F" w:rsidP="00723921">
            <w:pPr>
              <w:spacing w:before="240" w:after="240"/>
              <w:rPr>
                <w:rFonts w:asciiTheme="minorHAnsi" w:hAnsiTheme="minorHAnsi" w:cstheme="minorHAnsi"/>
                <w:b w:val="0"/>
                <w:bCs w:val="0"/>
              </w:rPr>
            </w:pPr>
            <w:r w:rsidRPr="00FD15DA">
              <w:rPr>
                <w:rFonts w:asciiTheme="minorHAnsi" w:hAnsiTheme="minorHAnsi" w:cstheme="minorHAnsi"/>
                <w:b w:val="0"/>
                <w:bCs w:val="0"/>
              </w:rPr>
              <w:t>The Netherlands</w:t>
            </w:r>
          </w:p>
        </w:tc>
        <w:tc>
          <w:tcPr>
            <w:tcW w:w="1399" w:type="dxa"/>
            <w:gridSpan w:val="2"/>
            <w:tcBorders>
              <w:top w:val="single" w:sz="4" w:space="0" w:color="auto"/>
              <w:left w:val="single" w:sz="4" w:space="0" w:color="auto"/>
              <w:bottom w:val="single" w:sz="4" w:space="0" w:color="auto"/>
              <w:right w:val="single" w:sz="4" w:space="0" w:color="auto"/>
            </w:tcBorders>
          </w:tcPr>
          <w:p w14:paraId="3E081AD2"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gridSpan w:val="2"/>
            <w:tcBorders>
              <w:top w:val="single" w:sz="4" w:space="0" w:color="auto"/>
              <w:left w:val="single" w:sz="4" w:space="0" w:color="auto"/>
              <w:bottom w:val="single" w:sz="4" w:space="0" w:color="auto"/>
              <w:right w:val="single" w:sz="4" w:space="0" w:color="auto"/>
            </w:tcBorders>
          </w:tcPr>
          <w:p w14:paraId="57F9ACF9"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7" w:type="dxa"/>
            <w:tcBorders>
              <w:top w:val="single" w:sz="4" w:space="0" w:color="auto"/>
              <w:left w:val="single" w:sz="4" w:space="0" w:color="auto"/>
              <w:bottom w:val="single" w:sz="4" w:space="0" w:color="auto"/>
              <w:right w:val="single" w:sz="4" w:space="0" w:color="auto"/>
            </w:tcBorders>
          </w:tcPr>
          <w:p w14:paraId="206DBFA0"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71" w:type="dxa"/>
            <w:gridSpan w:val="2"/>
            <w:tcBorders>
              <w:top w:val="single" w:sz="4" w:space="0" w:color="auto"/>
              <w:left w:val="single" w:sz="4" w:space="0" w:color="auto"/>
              <w:bottom w:val="single" w:sz="4" w:space="0" w:color="auto"/>
              <w:right w:val="single" w:sz="4" w:space="0" w:color="auto"/>
            </w:tcBorders>
          </w:tcPr>
          <w:p w14:paraId="2D5D1792"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675E0996"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3" w:type="dxa"/>
            <w:gridSpan w:val="2"/>
            <w:tcBorders>
              <w:top w:val="single" w:sz="4" w:space="0" w:color="auto"/>
              <w:left w:val="single" w:sz="4" w:space="0" w:color="auto"/>
              <w:bottom w:val="single" w:sz="4" w:space="0" w:color="auto"/>
              <w:right w:val="single" w:sz="4" w:space="0" w:color="auto"/>
            </w:tcBorders>
          </w:tcPr>
          <w:p w14:paraId="1DA2BF9F"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6" w:type="dxa"/>
            <w:tcBorders>
              <w:top w:val="single" w:sz="4" w:space="0" w:color="auto"/>
              <w:left w:val="single" w:sz="4" w:space="0" w:color="auto"/>
              <w:bottom w:val="single" w:sz="4" w:space="0" w:color="auto"/>
              <w:right w:val="single" w:sz="4" w:space="0" w:color="auto"/>
            </w:tcBorders>
          </w:tcPr>
          <w:p w14:paraId="079E0178" w14:textId="77777777" w:rsidR="00044C6F" w:rsidRPr="00FD15DA" w:rsidRDefault="00044C6F" w:rsidP="00723921">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990C08B" w14:textId="77777777" w:rsidR="00044C6F" w:rsidRPr="00044C6F" w:rsidRDefault="00044C6F" w:rsidP="00044C6F">
      <w:pPr>
        <w:autoSpaceDE w:val="0"/>
        <w:autoSpaceDN w:val="0"/>
        <w:adjustRightInd w:val="0"/>
        <w:rPr>
          <w:i/>
          <w:iCs/>
        </w:rPr>
      </w:pPr>
    </w:p>
    <w:p w14:paraId="5E70287C" w14:textId="77777777" w:rsidR="00FD15DA" w:rsidRDefault="00FD15DA" w:rsidP="00044C6F">
      <w:pPr>
        <w:jc w:val="center"/>
        <w:rPr>
          <w:rFonts w:asciiTheme="minorHAnsi" w:hAnsiTheme="minorHAnsi" w:cstheme="minorHAnsi"/>
          <w:b/>
          <w:bCs/>
        </w:rPr>
      </w:pPr>
    </w:p>
    <w:p w14:paraId="6A3479A1" w14:textId="763949A0" w:rsidR="009851B3" w:rsidRPr="00044C6F" w:rsidRDefault="00044C6F" w:rsidP="00044C6F">
      <w:pPr>
        <w:jc w:val="center"/>
        <w:rPr>
          <w:rFonts w:asciiTheme="minorHAnsi" w:hAnsiTheme="minorHAnsi" w:cstheme="minorHAnsi"/>
          <w:b/>
          <w:bCs/>
        </w:rPr>
      </w:pPr>
      <w:r w:rsidRPr="00044C6F">
        <w:rPr>
          <w:rFonts w:asciiTheme="minorHAnsi" w:hAnsiTheme="minorHAnsi" w:cstheme="minorHAnsi"/>
          <w:b/>
          <w:bCs/>
        </w:rPr>
        <w:t xml:space="preserve">TABLE </w:t>
      </w:r>
      <w:r w:rsidR="00A517EC">
        <w:rPr>
          <w:rFonts w:asciiTheme="minorHAnsi" w:hAnsiTheme="minorHAnsi" w:cstheme="minorHAnsi"/>
          <w:b/>
          <w:bCs/>
        </w:rPr>
        <w:t>4</w:t>
      </w:r>
    </w:p>
    <w:p w14:paraId="60A447B7" w14:textId="19601A50" w:rsidR="009851B3" w:rsidRDefault="009851B3" w:rsidP="00A84053">
      <w:pPr>
        <w:rPr>
          <w:rFonts w:ascii="Calibri" w:hAnsi="Calibri" w:cs="Calibri"/>
          <w:i/>
          <w:iCs/>
          <w:color w:val="00B050"/>
          <w:sz w:val="22"/>
          <w:szCs w:val="22"/>
          <w:lang w:val="en-GB"/>
        </w:rPr>
      </w:pPr>
    </w:p>
    <w:p w14:paraId="2E525684" w14:textId="77777777" w:rsidR="00FF1E7F" w:rsidRPr="00FF1E7F" w:rsidRDefault="00FF1E7F" w:rsidP="00FF1E7F">
      <w:pPr>
        <w:spacing w:after="160" w:line="278" w:lineRule="auto"/>
        <w:jc w:val="both"/>
        <w:rPr>
          <w:rFonts w:asciiTheme="minorHAnsi" w:hAnsiTheme="minorHAnsi" w:cstheme="minorHAnsi"/>
          <w:i/>
          <w:iCs/>
          <w:sz w:val="22"/>
          <w:szCs w:val="22"/>
        </w:rPr>
      </w:pPr>
      <w:r w:rsidRPr="00FF1E7F">
        <w:rPr>
          <w:rFonts w:asciiTheme="minorHAnsi" w:hAnsiTheme="minorHAnsi" w:cstheme="minorHAnsi"/>
          <w:i/>
          <w:iCs/>
          <w:sz w:val="22"/>
          <w:szCs w:val="22"/>
        </w:rPr>
        <w:t>Instruction: Please provide indicative pricing (</w:t>
      </w:r>
      <w:r w:rsidRPr="00EE6C48">
        <w:rPr>
          <w:rFonts w:asciiTheme="minorHAnsi" w:hAnsiTheme="minorHAnsi" w:cstheme="minorHAnsi"/>
          <w:i/>
          <w:sz w:val="22"/>
          <w:szCs w:val="22"/>
        </w:rPr>
        <w:t>in EUR, VAT exclusive</w:t>
      </w:r>
      <w:r w:rsidRPr="00FF1E7F">
        <w:rPr>
          <w:rFonts w:asciiTheme="minorHAnsi" w:hAnsiTheme="minorHAnsi" w:cstheme="minorHAnsi"/>
          <w:i/>
          <w:iCs/>
          <w:sz w:val="22"/>
          <w:szCs w:val="22"/>
        </w:rPr>
        <w:t>) for the leasing</w:t>
      </w:r>
      <w:r w:rsidRPr="00EE6C48">
        <w:rPr>
          <w:rFonts w:asciiTheme="minorHAnsi" w:hAnsiTheme="minorHAnsi" w:cstheme="minorHAnsi"/>
          <w:i/>
          <w:sz w:val="22"/>
          <w:szCs w:val="22"/>
        </w:rPr>
        <w:t xml:space="preserve"> </w:t>
      </w:r>
      <w:r w:rsidRPr="00FF1E7F">
        <w:rPr>
          <w:rFonts w:asciiTheme="minorHAnsi" w:hAnsiTheme="minorHAnsi" w:cstheme="minorHAnsi"/>
          <w:i/>
          <w:iCs/>
          <w:sz w:val="22"/>
          <w:szCs w:val="22"/>
        </w:rPr>
        <w:t>of each of the three (3) types of prefabricated fully equipped and operational modular units (container type) for both short-term leasing (first table) and long-term leasing (second table).</w:t>
      </w:r>
    </w:p>
    <w:p w14:paraId="27CDC738" w14:textId="77777777" w:rsidR="00FF1E7F" w:rsidRPr="00FF1E7F" w:rsidRDefault="00FF1E7F" w:rsidP="00FF1E7F">
      <w:pPr>
        <w:spacing w:after="160" w:line="278" w:lineRule="auto"/>
        <w:jc w:val="both"/>
        <w:rPr>
          <w:rFonts w:asciiTheme="minorHAnsi" w:hAnsiTheme="minorHAnsi" w:cstheme="minorHAnsi"/>
          <w:i/>
          <w:iCs/>
          <w:sz w:val="22"/>
          <w:szCs w:val="22"/>
        </w:rPr>
      </w:pPr>
      <w:r w:rsidRPr="00FF1E7F">
        <w:rPr>
          <w:rFonts w:asciiTheme="minorHAnsi" w:hAnsiTheme="minorHAnsi" w:cstheme="minorHAnsi"/>
          <w:i/>
          <w:iCs/>
          <w:sz w:val="22"/>
          <w:szCs w:val="22"/>
        </w:rPr>
        <w:t xml:space="preserve">For each modular unit type, include the all-inclusive monthly leasing price per prefabricated modular unit. The leasing price shall include all the associated services for the complete installation of the fully equipped and functional modular unit to the assigned </w:t>
      </w:r>
      <w:proofErr w:type="gramStart"/>
      <w:r w:rsidRPr="00FF1E7F">
        <w:rPr>
          <w:rFonts w:asciiTheme="minorHAnsi" w:hAnsiTheme="minorHAnsi" w:cstheme="minorHAnsi"/>
          <w:i/>
          <w:iCs/>
          <w:sz w:val="22"/>
          <w:szCs w:val="22"/>
        </w:rPr>
        <w:t>location,</w:t>
      </w:r>
      <w:proofErr w:type="gramEnd"/>
      <w:r w:rsidRPr="00FF1E7F">
        <w:rPr>
          <w:rFonts w:asciiTheme="minorHAnsi" w:hAnsiTheme="minorHAnsi" w:cstheme="minorHAnsi"/>
          <w:i/>
          <w:iCs/>
          <w:sz w:val="22"/>
          <w:szCs w:val="22"/>
        </w:rPr>
        <w:t xml:space="preserve"> such the </w:t>
      </w:r>
      <w:proofErr w:type="spellStart"/>
      <w:r w:rsidRPr="00FF1E7F">
        <w:rPr>
          <w:rFonts w:asciiTheme="minorHAnsi" w:hAnsiTheme="minorHAnsi" w:cstheme="minorHAnsi"/>
          <w:i/>
          <w:iCs/>
          <w:sz w:val="22"/>
          <w:szCs w:val="22"/>
        </w:rPr>
        <w:t>localised</w:t>
      </w:r>
      <w:proofErr w:type="spellEnd"/>
      <w:r w:rsidRPr="00FF1E7F">
        <w:rPr>
          <w:rFonts w:asciiTheme="minorHAnsi" w:hAnsiTheme="minorHAnsi" w:cstheme="minorHAnsi"/>
          <w:i/>
          <w:iCs/>
          <w:sz w:val="22"/>
          <w:szCs w:val="22"/>
        </w:rPr>
        <w:t xml:space="preserve"> site works for the necessary utility network connections. It </w:t>
      </w:r>
      <w:proofErr w:type="gramStart"/>
      <w:r w:rsidRPr="00FF1E7F">
        <w:rPr>
          <w:rFonts w:asciiTheme="minorHAnsi" w:hAnsiTheme="minorHAnsi" w:cstheme="minorHAnsi"/>
          <w:i/>
          <w:iCs/>
          <w:sz w:val="22"/>
          <w:szCs w:val="22"/>
        </w:rPr>
        <w:t>shall</w:t>
      </w:r>
      <w:proofErr w:type="gramEnd"/>
      <w:r w:rsidRPr="00FF1E7F">
        <w:rPr>
          <w:rFonts w:asciiTheme="minorHAnsi" w:hAnsiTheme="minorHAnsi" w:cstheme="minorHAnsi"/>
          <w:i/>
          <w:iCs/>
          <w:sz w:val="22"/>
          <w:szCs w:val="22"/>
        </w:rPr>
        <w:t xml:space="preserve"> also cover all transportation costs </w:t>
      </w:r>
      <w:proofErr w:type="gramStart"/>
      <w:r w:rsidRPr="00FF1E7F">
        <w:rPr>
          <w:rFonts w:asciiTheme="minorHAnsi" w:hAnsiTheme="minorHAnsi" w:cstheme="minorHAnsi"/>
          <w:i/>
          <w:iCs/>
          <w:sz w:val="22"/>
          <w:szCs w:val="22"/>
        </w:rPr>
        <w:t>in mainland</w:t>
      </w:r>
      <w:proofErr w:type="gramEnd"/>
      <w:r w:rsidRPr="00FF1E7F">
        <w:rPr>
          <w:rFonts w:asciiTheme="minorHAnsi" w:hAnsiTheme="minorHAnsi" w:cstheme="minorHAnsi"/>
          <w:i/>
          <w:iCs/>
          <w:sz w:val="22"/>
          <w:szCs w:val="22"/>
        </w:rPr>
        <w:t xml:space="preserve"> or islands across Europe. </w:t>
      </w:r>
    </w:p>
    <w:p w14:paraId="1C606AD7" w14:textId="77777777" w:rsidR="00FF1E7F" w:rsidRPr="00FF1E7F" w:rsidRDefault="00FF1E7F" w:rsidP="00FF1E7F">
      <w:pPr>
        <w:spacing w:after="160" w:line="278" w:lineRule="auto"/>
        <w:jc w:val="both"/>
        <w:rPr>
          <w:rFonts w:asciiTheme="minorHAnsi" w:hAnsiTheme="minorHAnsi" w:cstheme="minorHAnsi"/>
          <w:i/>
          <w:iCs/>
          <w:sz w:val="22"/>
          <w:szCs w:val="22"/>
        </w:rPr>
      </w:pPr>
      <w:r w:rsidRPr="00FF1E7F">
        <w:rPr>
          <w:rFonts w:asciiTheme="minorHAnsi" w:hAnsiTheme="minorHAnsi" w:cstheme="minorHAnsi"/>
          <w:i/>
          <w:iCs/>
          <w:sz w:val="22"/>
          <w:szCs w:val="22"/>
        </w:rPr>
        <w:t xml:space="preserve">The mode of assembly (either in parts and assembled </w:t>
      </w:r>
      <w:proofErr w:type="gramStart"/>
      <w:r w:rsidRPr="00FF1E7F">
        <w:rPr>
          <w:rFonts w:asciiTheme="minorHAnsi" w:hAnsiTheme="minorHAnsi" w:cstheme="minorHAnsi"/>
          <w:i/>
          <w:iCs/>
          <w:sz w:val="22"/>
          <w:szCs w:val="22"/>
        </w:rPr>
        <w:t>on-site, or</w:t>
      </w:r>
      <w:proofErr w:type="gramEnd"/>
      <w:r w:rsidRPr="00FF1E7F">
        <w:rPr>
          <w:rFonts w:asciiTheme="minorHAnsi" w:hAnsiTheme="minorHAnsi" w:cstheme="minorHAnsi"/>
          <w:i/>
          <w:iCs/>
          <w:sz w:val="22"/>
          <w:szCs w:val="22"/>
        </w:rPr>
        <w:t xml:space="preserve"> transported as a complete modular unit) shall not differentiate any of the transportation and installation costs.</w:t>
      </w:r>
    </w:p>
    <w:p w14:paraId="39EF7620" w14:textId="77777777" w:rsidR="00FF1E7F" w:rsidRPr="00FF1E7F" w:rsidRDefault="00FF1E7F" w:rsidP="00FF1E7F">
      <w:pPr>
        <w:spacing w:after="160" w:line="278" w:lineRule="auto"/>
        <w:jc w:val="both"/>
        <w:rPr>
          <w:rFonts w:asciiTheme="minorHAnsi" w:hAnsiTheme="minorHAnsi" w:cstheme="minorHAnsi"/>
          <w:i/>
          <w:iCs/>
          <w:sz w:val="22"/>
          <w:szCs w:val="22"/>
        </w:rPr>
      </w:pPr>
      <w:r w:rsidRPr="00FF1E7F">
        <w:rPr>
          <w:rFonts w:asciiTheme="minorHAnsi" w:hAnsiTheme="minorHAnsi" w:cstheme="minorHAnsi"/>
          <w:i/>
          <w:iCs/>
          <w:sz w:val="22"/>
          <w:szCs w:val="22"/>
        </w:rPr>
        <w:t xml:space="preserve">The leasing price shall cover all necessary dismantling and removal services for the decommissioning of the modular unit, once the leasing </w:t>
      </w:r>
      <w:proofErr w:type="gramStart"/>
      <w:r w:rsidRPr="00FF1E7F">
        <w:rPr>
          <w:rFonts w:asciiTheme="minorHAnsi" w:hAnsiTheme="minorHAnsi" w:cstheme="minorHAnsi"/>
          <w:i/>
          <w:iCs/>
          <w:sz w:val="22"/>
          <w:szCs w:val="22"/>
        </w:rPr>
        <w:t>on</w:t>
      </w:r>
      <w:proofErr w:type="gramEnd"/>
      <w:r w:rsidRPr="00FF1E7F">
        <w:rPr>
          <w:rFonts w:asciiTheme="minorHAnsi" w:hAnsiTheme="minorHAnsi" w:cstheme="minorHAnsi"/>
          <w:i/>
          <w:iCs/>
          <w:sz w:val="22"/>
          <w:szCs w:val="22"/>
        </w:rPr>
        <w:t xml:space="preserve"> the certain location is terminated. The possible waste disposal, transportation of the complete unit or its dismantled parts shall also be included.</w:t>
      </w:r>
    </w:p>
    <w:p w14:paraId="624D9F47" w14:textId="56660EAD" w:rsidR="00FF1E7F" w:rsidRPr="00FF1E7F" w:rsidRDefault="00FF1E7F" w:rsidP="00FF1E7F">
      <w:pPr>
        <w:spacing w:after="160" w:line="278" w:lineRule="auto"/>
        <w:jc w:val="both"/>
        <w:rPr>
          <w:rFonts w:asciiTheme="minorHAnsi" w:hAnsiTheme="minorHAnsi" w:cstheme="minorHAnsi"/>
          <w:i/>
          <w:iCs/>
          <w:sz w:val="22"/>
          <w:szCs w:val="22"/>
        </w:rPr>
      </w:pPr>
      <w:r w:rsidRPr="00FF1E7F">
        <w:rPr>
          <w:rFonts w:asciiTheme="minorHAnsi" w:hAnsiTheme="minorHAnsi" w:cstheme="minorHAnsi"/>
          <w:i/>
          <w:iCs/>
          <w:sz w:val="22"/>
          <w:szCs w:val="22"/>
        </w:rPr>
        <w:t xml:space="preserve">Maintenance services shall be included in the leasing price during the whole duration of the rental period for all preventive and corrective tasks related to the modular unit’s full functionality, such as regular inspections and servicing of devices, equipment, electrical and plumbing installation, </w:t>
      </w:r>
      <w:proofErr w:type="gramStart"/>
      <w:r w:rsidRPr="00FF1E7F">
        <w:rPr>
          <w:rFonts w:asciiTheme="minorHAnsi" w:hAnsiTheme="minorHAnsi" w:cstheme="minorHAnsi"/>
          <w:i/>
          <w:iCs/>
          <w:sz w:val="22"/>
          <w:szCs w:val="22"/>
        </w:rPr>
        <w:t>in order to</w:t>
      </w:r>
      <w:proofErr w:type="gramEnd"/>
      <w:r w:rsidRPr="00FF1E7F">
        <w:rPr>
          <w:rFonts w:asciiTheme="minorHAnsi" w:hAnsiTheme="minorHAnsi" w:cstheme="minorHAnsi"/>
          <w:i/>
          <w:iCs/>
          <w:sz w:val="22"/>
          <w:szCs w:val="22"/>
        </w:rPr>
        <w:t xml:space="preserve"> rectify damages, prevent failures and maintain optimal performance. </w:t>
      </w:r>
      <w:proofErr w:type="gramStart"/>
      <w:r w:rsidRPr="00FF1E7F">
        <w:rPr>
          <w:rFonts w:asciiTheme="minorHAnsi" w:hAnsiTheme="minorHAnsi" w:cstheme="minorHAnsi"/>
          <w:i/>
          <w:iCs/>
          <w:sz w:val="22"/>
          <w:szCs w:val="22"/>
        </w:rPr>
        <w:t>As long as</w:t>
      </w:r>
      <w:proofErr w:type="gramEnd"/>
      <w:r w:rsidRPr="00FF1E7F">
        <w:rPr>
          <w:rFonts w:asciiTheme="minorHAnsi" w:hAnsiTheme="minorHAnsi" w:cstheme="minorHAnsi"/>
          <w:i/>
          <w:iCs/>
          <w:sz w:val="22"/>
          <w:szCs w:val="22"/>
        </w:rPr>
        <w:t xml:space="preserve"> these damages do not result from end-users deliberate action of misuse/ breakage, the repair/ replacement costs are all inclusive using only approved spare parts and materials. The Supplier shall ensure reasonable response times and co-ordinate closely with the Client (EUAA) to schedule efficiently all maintenance related tasks as described above.</w:t>
      </w:r>
    </w:p>
    <w:p w14:paraId="7DC152DD" w14:textId="1C21EFE8" w:rsidR="0097178A" w:rsidRPr="0037220C" w:rsidRDefault="0097178A" w:rsidP="0097178A">
      <w:pPr>
        <w:spacing w:after="160" w:line="278" w:lineRule="auto"/>
        <w:jc w:val="both"/>
        <w:rPr>
          <w:rFonts w:asciiTheme="minorHAnsi" w:hAnsiTheme="minorHAnsi" w:cstheme="minorHAnsi"/>
          <w:i/>
          <w:iCs/>
          <w:sz w:val="22"/>
          <w:szCs w:val="22"/>
        </w:rPr>
      </w:pPr>
      <w:r w:rsidRPr="0037220C">
        <w:rPr>
          <w:rFonts w:asciiTheme="minorHAnsi" w:hAnsiTheme="minorHAnsi" w:cstheme="minorHAnsi"/>
          <w:i/>
          <w:iCs/>
          <w:sz w:val="22"/>
          <w:szCs w:val="22"/>
        </w:rPr>
        <w:t xml:space="preserve">Finally, please add separately the cost of reinstallation per </w:t>
      </w:r>
      <w:proofErr w:type="spellStart"/>
      <w:r w:rsidRPr="0037220C">
        <w:rPr>
          <w:rFonts w:asciiTheme="minorHAnsi" w:hAnsiTheme="minorHAnsi" w:cstheme="minorHAnsi"/>
          <w:i/>
          <w:iCs/>
          <w:sz w:val="22"/>
          <w:szCs w:val="22"/>
        </w:rPr>
        <w:t>kilometre</w:t>
      </w:r>
      <w:proofErr w:type="spellEnd"/>
      <w:r w:rsidRPr="0037220C">
        <w:rPr>
          <w:rFonts w:asciiTheme="minorHAnsi" w:hAnsiTheme="minorHAnsi" w:cstheme="minorHAnsi"/>
          <w:i/>
          <w:iCs/>
          <w:sz w:val="22"/>
          <w:szCs w:val="22"/>
        </w:rPr>
        <w:t xml:space="preserve"> per modular unit in </w:t>
      </w:r>
      <w:proofErr w:type="gramStart"/>
      <w:r w:rsidRPr="0037220C">
        <w:rPr>
          <w:rFonts w:asciiTheme="minorHAnsi" w:hAnsiTheme="minorHAnsi" w:cstheme="minorHAnsi"/>
          <w:i/>
          <w:iCs/>
          <w:sz w:val="22"/>
          <w:szCs w:val="22"/>
        </w:rPr>
        <w:t>the case that</w:t>
      </w:r>
      <w:proofErr w:type="gramEnd"/>
      <w:r w:rsidRPr="0037220C">
        <w:rPr>
          <w:rFonts w:asciiTheme="minorHAnsi" w:hAnsiTheme="minorHAnsi" w:cstheme="minorHAnsi"/>
          <w:i/>
          <w:iCs/>
          <w:sz w:val="22"/>
          <w:szCs w:val="22"/>
        </w:rPr>
        <w:t xml:space="preserve"> the decommissioning from one location requests the renewal of the leasing to another location within the same EU country.</w:t>
      </w:r>
    </w:p>
    <w:p w14:paraId="716E1D1A" w14:textId="77777777" w:rsidR="0097178A" w:rsidRPr="00FF1E7F" w:rsidRDefault="0097178A" w:rsidP="00EE6C48">
      <w:pPr>
        <w:spacing w:after="160" w:line="278" w:lineRule="auto"/>
        <w:jc w:val="both"/>
        <w:rPr>
          <w:rFonts w:asciiTheme="minorHAnsi" w:hAnsiTheme="minorHAnsi" w:cstheme="minorHAnsi"/>
          <w:i/>
          <w:iCs/>
          <w:sz w:val="22"/>
          <w:szCs w:val="22"/>
        </w:rPr>
      </w:pPr>
    </w:p>
    <w:tbl>
      <w:tblPr>
        <w:tblStyle w:val="GridTable4-Accent3"/>
        <w:tblpPr w:leftFromText="180" w:rightFromText="180" w:horzAnchor="margin" w:tblpXSpec="center" w:tblpY="-2544"/>
        <w:tblW w:w="11098" w:type="dxa"/>
        <w:tblLook w:val="04A0" w:firstRow="1" w:lastRow="0" w:firstColumn="1" w:lastColumn="0" w:noHBand="0" w:noVBand="1"/>
      </w:tblPr>
      <w:tblGrid>
        <w:gridCol w:w="1501"/>
        <w:gridCol w:w="1284"/>
        <w:gridCol w:w="12"/>
        <w:gridCol w:w="1854"/>
        <w:gridCol w:w="1284"/>
        <w:gridCol w:w="6"/>
        <w:gridCol w:w="2007"/>
        <w:gridCol w:w="1293"/>
        <w:gridCol w:w="24"/>
        <w:gridCol w:w="1833"/>
      </w:tblGrid>
      <w:tr w:rsidR="00FD15DA" w14:paraId="7AC7B645" w14:textId="77777777" w:rsidTr="00FD15DA">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98" w:type="dxa"/>
            <w:gridSpan w:val="10"/>
            <w:tcBorders>
              <w:top w:val="single" w:sz="4" w:space="0" w:color="auto"/>
              <w:left w:val="single" w:sz="4" w:space="0" w:color="auto"/>
              <w:bottom w:val="single" w:sz="4" w:space="0" w:color="auto"/>
              <w:right w:val="single" w:sz="4" w:space="0" w:color="auto"/>
            </w:tcBorders>
            <w:shd w:val="clear" w:color="auto" w:fill="24234C"/>
          </w:tcPr>
          <w:p w14:paraId="6C1EF5C7" w14:textId="77777777" w:rsidR="00FD15DA" w:rsidRPr="00FD15DA" w:rsidRDefault="00FD15DA" w:rsidP="00FD15DA">
            <w:pPr>
              <w:spacing w:before="240" w:after="240"/>
              <w:jc w:val="center"/>
              <w:rPr>
                <w:rFonts w:asciiTheme="minorHAnsi" w:hAnsiTheme="minorHAnsi" w:cstheme="minorHAnsi"/>
              </w:rPr>
            </w:pPr>
            <w:r w:rsidRPr="00FD15DA">
              <w:rPr>
                <w:rFonts w:asciiTheme="minorHAnsi" w:hAnsiTheme="minorHAnsi" w:cstheme="minorHAnsi"/>
                <w:sz w:val="28"/>
                <w:szCs w:val="28"/>
              </w:rPr>
              <w:t>&lt; 6 months – short-term lease</w:t>
            </w:r>
          </w:p>
        </w:tc>
      </w:tr>
      <w:tr w:rsidR="00FD15DA" w:rsidRPr="00FD15DA" w14:paraId="0703AFC4" w14:textId="77777777" w:rsidTr="00FD15DA">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501" w:type="dxa"/>
            <w:vMerge w:val="restart"/>
            <w:tcBorders>
              <w:top w:val="single" w:sz="4" w:space="0" w:color="auto"/>
              <w:left w:val="single" w:sz="4" w:space="0" w:color="auto"/>
              <w:bottom w:val="single" w:sz="4" w:space="0" w:color="auto"/>
              <w:right w:val="single" w:sz="4" w:space="0" w:color="auto"/>
            </w:tcBorders>
            <w:shd w:val="clear" w:color="auto" w:fill="24234C"/>
          </w:tcPr>
          <w:p w14:paraId="440B891E" w14:textId="77777777" w:rsidR="00FD15DA" w:rsidRPr="00FD15DA" w:rsidRDefault="00FD15DA" w:rsidP="00723921">
            <w:pPr>
              <w:spacing w:before="240" w:after="240"/>
              <w:rPr>
                <w:rFonts w:asciiTheme="minorHAnsi" w:hAnsiTheme="minorHAnsi" w:cstheme="minorHAnsi"/>
                <w:b w:val="0"/>
                <w:bCs w:val="0"/>
              </w:rPr>
            </w:pPr>
          </w:p>
          <w:p w14:paraId="2DEFF3DB" w14:textId="77777777" w:rsidR="00FD15DA" w:rsidRPr="00FD15DA" w:rsidRDefault="00FD15DA" w:rsidP="00723921">
            <w:pPr>
              <w:spacing w:before="240" w:after="240"/>
              <w:rPr>
                <w:rFonts w:asciiTheme="minorHAnsi" w:hAnsiTheme="minorHAnsi" w:cstheme="minorHAnsi"/>
                <w:b w:val="0"/>
                <w:bCs w:val="0"/>
              </w:rPr>
            </w:pPr>
          </w:p>
          <w:p w14:paraId="5AA87352" w14:textId="09982C81" w:rsidR="00FD15DA" w:rsidRPr="00FD15DA" w:rsidRDefault="00FD15DA" w:rsidP="00723921">
            <w:pPr>
              <w:spacing w:before="240" w:after="240"/>
              <w:rPr>
                <w:rFonts w:asciiTheme="minorHAnsi" w:hAnsiTheme="minorHAnsi" w:cstheme="minorHAnsi"/>
              </w:rPr>
            </w:pPr>
            <w:r w:rsidRPr="00FD15DA">
              <w:rPr>
                <w:rFonts w:asciiTheme="minorHAnsi" w:hAnsiTheme="minorHAnsi" w:cstheme="minorHAnsi"/>
              </w:rPr>
              <w:t>Country of the unit</w:t>
            </w:r>
          </w:p>
        </w:tc>
        <w:tc>
          <w:tcPr>
            <w:tcW w:w="9597" w:type="dxa"/>
            <w:gridSpan w:val="9"/>
            <w:tcBorders>
              <w:top w:val="single" w:sz="4" w:space="0" w:color="auto"/>
              <w:left w:val="single" w:sz="4" w:space="0" w:color="auto"/>
              <w:bottom w:val="single" w:sz="4" w:space="0" w:color="auto"/>
              <w:right w:val="single" w:sz="4" w:space="0" w:color="auto"/>
            </w:tcBorders>
            <w:shd w:val="clear" w:color="auto" w:fill="24234C"/>
          </w:tcPr>
          <w:p w14:paraId="0B5CED2E"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D15DA">
              <w:rPr>
                <w:rFonts w:asciiTheme="minorHAnsi" w:hAnsiTheme="minorHAnsi" w:cstheme="minorHAnsi"/>
                <w:b/>
                <w:bCs/>
              </w:rPr>
              <w:t>Type of Modular Unit</w:t>
            </w:r>
          </w:p>
        </w:tc>
      </w:tr>
      <w:tr w:rsidR="00FD15DA" w:rsidRPr="00FD15DA" w14:paraId="0FA8A575" w14:textId="77777777" w:rsidTr="00FD15DA">
        <w:trPr>
          <w:trHeight w:val="1351"/>
        </w:trPr>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left w:val="single" w:sz="4" w:space="0" w:color="auto"/>
              <w:bottom w:val="single" w:sz="4" w:space="0" w:color="auto"/>
              <w:right w:val="single" w:sz="4" w:space="0" w:color="auto"/>
            </w:tcBorders>
            <w:shd w:val="clear" w:color="auto" w:fill="24234C"/>
          </w:tcPr>
          <w:p w14:paraId="337AB291" w14:textId="3B3ED4B6" w:rsidR="00FD15DA" w:rsidRPr="00FD15DA" w:rsidRDefault="00FD15DA" w:rsidP="00FD15DA">
            <w:pPr>
              <w:spacing w:before="240" w:after="240"/>
              <w:rPr>
                <w:rFonts w:asciiTheme="minorHAnsi" w:hAnsiTheme="minorHAnsi" w:cstheme="minorHAnsi"/>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24234C"/>
          </w:tcPr>
          <w:p w14:paraId="05213FA5" w14:textId="77777777" w:rsidR="00FD15DA" w:rsidRPr="00FD15DA" w:rsidRDefault="00FD15DA" w:rsidP="00FD15DA">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Accommodation Unit</w:t>
            </w:r>
          </w:p>
        </w:tc>
        <w:tc>
          <w:tcPr>
            <w:tcW w:w="3297" w:type="dxa"/>
            <w:gridSpan w:val="3"/>
            <w:tcBorders>
              <w:top w:val="single" w:sz="4" w:space="0" w:color="auto"/>
              <w:left w:val="single" w:sz="4" w:space="0" w:color="auto"/>
              <w:bottom w:val="single" w:sz="4" w:space="0" w:color="auto"/>
              <w:right w:val="single" w:sz="4" w:space="0" w:color="auto"/>
            </w:tcBorders>
            <w:shd w:val="clear" w:color="auto" w:fill="24234C"/>
          </w:tcPr>
          <w:p w14:paraId="67933DAF" w14:textId="77777777" w:rsidR="00FD15DA" w:rsidRPr="00FD15DA" w:rsidRDefault="00FD15DA" w:rsidP="00FD15DA">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Sanitary Unit</w:t>
            </w:r>
          </w:p>
        </w:tc>
        <w:tc>
          <w:tcPr>
            <w:tcW w:w="3150" w:type="dxa"/>
            <w:gridSpan w:val="3"/>
            <w:tcBorders>
              <w:top w:val="single" w:sz="4" w:space="0" w:color="auto"/>
              <w:left w:val="single" w:sz="4" w:space="0" w:color="auto"/>
              <w:bottom w:val="single" w:sz="4" w:space="0" w:color="auto"/>
              <w:right w:val="single" w:sz="4" w:space="0" w:color="auto"/>
            </w:tcBorders>
            <w:shd w:val="clear" w:color="auto" w:fill="24234C"/>
          </w:tcPr>
          <w:p w14:paraId="16B24AE1"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Office and</w:t>
            </w:r>
          </w:p>
          <w:p w14:paraId="50EF4738"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educational</w:t>
            </w:r>
          </w:p>
          <w:p w14:paraId="068C1301"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complex of 2</w:t>
            </w:r>
          </w:p>
          <w:p w14:paraId="46C1B0CE"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combined units</w:t>
            </w:r>
          </w:p>
        </w:tc>
      </w:tr>
      <w:tr w:rsidR="00FD15DA" w:rsidRPr="00FD15DA" w14:paraId="59015F38" w14:textId="77777777" w:rsidTr="00FD15DA">
        <w:trPr>
          <w:cnfStyle w:val="000000100000" w:firstRow="0" w:lastRow="0" w:firstColumn="0" w:lastColumn="0" w:oddVBand="0" w:evenVBand="0" w:oddHBand="1" w:evenHBand="0" w:firstRowFirstColumn="0" w:firstRowLastColumn="0" w:lastRowFirstColumn="0" w:lastRowLastColumn="0"/>
          <w:trHeight w:val="1351"/>
        </w:trPr>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left w:val="single" w:sz="4" w:space="0" w:color="auto"/>
              <w:bottom w:val="single" w:sz="4" w:space="0" w:color="auto"/>
              <w:right w:val="single" w:sz="4" w:space="0" w:color="auto"/>
            </w:tcBorders>
            <w:shd w:val="clear" w:color="auto" w:fill="24234C"/>
          </w:tcPr>
          <w:p w14:paraId="53E02C14" w14:textId="77777777" w:rsidR="00FD15DA" w:rsidRPr="00FD15DA" w:rsidRDefault="00FD15DA" w:rsidP="00FD15DA">
            <w:pPr>
              <w:spacing w:before="240" w:after="240"/>
              <w:rPr>
                <w:rFonts w:asciiTheme="minorHAnsi" w:hAnsiTheme="minorHAnsi" w:cstheme="minorHAnsi"/>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24234C"/>
          </w:tcPr>
          <w:p w14:paraId="5A07EC68"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All-Inclusive Monthly Leasing</w:t>
            </w:r>
          </w:p>
          <w:p w14:paraId="7D053642"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(Price)</w:t>
            </w:r>
          </w:p>
        </w:tc>
        <w:tc>
          <w:tcPr>
            <w:tcW w:w="1854" w:type="dxa"/>
            <w:tcBorders>
              <w:top w:val="single" w:sz="4" w:space="0" w:color="auto"/>
              <w:left w:val="single" w:sz="4" w:space="0" w:color="auto"/>
              <w:bottom w:val="single" w:sz="4" w:space="0" w:color="auto"/>
              <w:right w:val="single" w:sz="4" w:space="0" w:color="auto"/>
            </w:tcBorders>
            <w:shd w:val="clear" w:color="auto" w:fill="24234C"/>
          </w:tcPr>
          <w:p w14:paraId="4BFF7212"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Reinstallation </w:t>
            </w:r>
          </w:p>
          <w:p w14:paraId="21C7EC31"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(EUR/ per km)</w:t>
            </w:r>
          </w:p>
        </w:tc>
        <w:tc>
          <w:tcPr>
            <w:tcW w:w="1290" w:type="dxa"/>
            <w:gridSpan w:val="2"/>
            <w:tcBorders>
              <w:top w:val="single" w:sz="4" w:space="0" w:color="auto"/>
              <w:left w:val="single" w:sz="4" w:space="0" w:color="auto"/>
              <w:bottom w:val="single" w:sz="4" w:space="0" w:color="auto"/>
              <w:right w:val="single" w:sz="4" w:space="0" w:color="auto"/>
            </w:tcBorders>
            <w:shd w:val="clear" w:color="auto" w:fill="24234C"/>
          </w:tcPr>
          <w:p w14:paraId="0DBCCA80"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All-Inclusive Monthly Leasing</w:t>
            </w:r>
          </w:p>
          <w:p w14:paraId="1EB15AE8"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(Price)</w:t>
            </w:r>
          </w:p>
        </w:tc>
        <w:tc>
          <w:tcPr>
            <w:tcW w:w="2007" w:type="dxa"/>
            <w:tcBorders>
              <w:top w:val="single" w:sz="4" w:space="0" w:color="auto"/>
              <w:left w:val="single" w:sz="4" w:space="0" w:color="auto"/>
              <w:bottom w:val="single" w:sz="4" w:space="0" w:color="auto"/>
              <w:right w:val="single" w:sz="4" w:space="0" w:color="auto"/>
            </w:tcBorders>
            <w:shd w:val="clear" w:color="auto" w:fill="24234C"/>
          </w:tcPr>
          <w:p w14:paraId="14F937EC"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Reinstallation </w:t>
            </w:r>
          </w:p>
          <w:p w14:paraId="37E310B5"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color w:val="FFFFFF" w:themeColor="background1"/>
              </w:rPr>
              <w:t>(</w:t>
            </w:r>
            <w:r w:rsidRPr="00FD15DA">
              <w:rPr>
                <w:rFonts w:asciiTheme="minorHAnsi" w:hAnsiTheme="minorHAnsi" w:cstheme="minorHAnsi"/>
                <w:b/>
                <w:bCs/>
                <w:i/>
                <w:iCs/>
                <w:color w:val="FFFFFF" w:themeColor="background1"/>
              </w:rPr>
              <w:t>EUR/ per km)</w:t>
            </w:r>
          </w:p>
          <w:p w14:paraId="1D04BD88"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p>
        </w:tc>
        <w:tc>
          <w:tcPr>
            <w:tcW w:w="1293" w:type="dxa"/>
            <w:tcBorders>
              <w:top w:val="single" w:sz="4" w:space="0" w:color="auto"/>
              <w:left w:val="single" w:sz="4" w:space="0" w:color="auto"/>
              <w:bottom w:val="single" w:sz="4" w:space="0" w:color="auto"/>
              <w:right w:val="single" w:sz="4" w:space="0" w:color="auto"/>
            </w:tcBorders>
            <w:shd w:val="clear" w:color="auto" w:fill="24234C"/>
          </w:tcPr>
          <w:p w14:paraId="59E7D2B6"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All-Inclusive Monthly Leasing</w:t>
            </w:r>
          </w:p>
          <w:p w14:paraId="2D8B74D2"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color w:val="FFFFFF" w:themeColor="background1"/>
              </w:rPr>
              <w:t xml:space="preserve"> </w:t>
            </w:r>
            <w:r w:rsidRPr="00FD15DA">
              <w:rPr>
                <w:rFonts w:asciiTheme="minorHAnsi" w:hAnsiTheme="minorHAnsi" w:cstheme="minorHAnsi"/>
                <w:b/>
                <w:bCs/>
                <w:i/>
                <w:iCs/>
                <w:color w:val="FFFFFF" w:themeColor="background1"/>
              </w:rPr>
              <w:t>(Price)</w:t>
            </w:r>
          </w:p>
        </w:tc>
        <w:tc>
          <w:tcPr>
            <w:tcW w:w="1857" w:type="dxa"/>
            <w:gridSpan w:val="2"/>
            <w:tcBorders>
              <w:top w:val="single" w:sz="4" w:space="0" w:color="auto"/>
              <w:left w:val="single" w:sz="4" w:space="0" w:color="auto"/>
              <w:bottom w:val="single" w:sz="4" w:space="0" w:color="auto"/>
              <w:right w:val="single" w:sz="4" w:space="0" w:color="auto"/>
            </w:tcBorders>
            <w:shd w:val="clear" w:color="auto" w:fill="24234C"/>
          </w:tcPr>
          <w:p w14:paraId="5A0D7AEC"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Reinstallation </w:t>
            </w:r>
          </w:p>
          <w:p w14:paraId="52319962"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(EUR/ per km)</w:t>
            </w:r>
          </w:p>
          <w:p w14:paraId="53D622C9" w14:textId="77777777" w:rsidR="00FD15DA" w:rsidRPr="00FD15DA" w:rsidRDefault="00FD15DA" w:rsidP="00FD15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p>
        </w:tc>
      </w:tr>
      <w:tr w:rsidR="00FD15DA" w:rsidRPr="00FD15DA" w14:paraId="2F9815B9" w14:textId="77777777" w:rsidTr="00FD15DA">
        <w:trPr>
          <w:trHeight w:val="80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24AEDE42"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 xml:space="preserve">Malta </w:t>
            </w:r>
          </w:p>
        </w:tc>
        <w:tc>
          <w:tcPr>
            <w:tcW w:w="1296" w:type="dxa"/>
            <w:gridSpan w:val="2"/>
            <w:tcBorders>
              <w:top w:val="single" w:sz="4" w:space="0" w:color="auto"/>
              <w:left w:val="single" w:sz="4" w:space="0" w:color="auto"/>
              <w:bottom w:val="single" w:sz="4" w:space="0" w:color="auto"/>
              <w:right w:val="single" w:sz="4" w:space="0" w:color="auto"/>
            </w:tcBorders>
          </w:tcPr>
          <w:p w14:paraId="63914791"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54" w:type="dxa"/>
            <w:tcBorders>
              <w:top w:val="single" w:sz="4" w:space="0" w:color="auto"/>
              <w:left w:val="single" w:sz="4" w:space="0" w:color="auto"/>
              <w:bottom w:val="single" w:sz="4" w:space="0" w:color="auto"/>
              <w:right w:val="single" w:sz="4" w:space="0" w:color="auto"/>
            </w:tcBorders>
          </w:tcPr>
          <w:p w14:paraId="57736B5A"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01EA483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13E05A3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20F2B938"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1AB868C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4A2C2157" w14:textId="77777777" w:rsidTr="00FD15D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788630F9"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Belgium</w:t>
            </w:r>
          </w:p>
        </w:tc>
        <w:tc>
          <w:tcPr>
            <w:tcW w:w="1296" w:type="dxa"/>
            <w:gridSpan w:val="2"/>
            <w:tcBorders>
              <w:top w:val="single" w:sz="4" w:space="0" w:color="auto"/>
              <w:left w:val="single" w:sz="4" w:space="0" w:color="auto"/>
              <w:bottom w:val="single" w:sz="4" w:space="0" w:color="auto"/>
              <w:right w:val="single" w:sz="4" w:space="0" w:color="auto"/>
            </w:tcBorders>
          </w:tcPr>
          <w:p w14:paraId="4F11A755"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54" w:type="dxa"/>
            <w:tcBorders>
              <w:top w:val="single" w:sz="4" w:space="0" w:color="auto"/>
              <w:left w:val="single" w:sz="4" w:space="0" w:color="auto"/>
              <w:bottom w:val="single" w:sz="4" w:space="0" w:color="auto"/>
              <w:right w:val="single" w:sz="4" w:space="0" w:color="auto"/>
            </w:tcBorders>
          </w:tcPr>
          <w:p w14:paraId="734D50DA"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7823A76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0AD98C4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56E68D3A"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65C4CE5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669F5BAD" w14:textId="77777777" w:rsidTr="00FD15DA">
        <w:trPr>
          <w:trHeight w:val="797"/>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1A07E29F"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Bulgaria</w:t>
            </w:r>
          </w:p>
        </w:tc>
        <w:tc>
          <w:tcPr>
            <w:tcW w:w="1296" w:type="dxa"/>
            <w:gridSpan w:val="2"/>
            <w:tcBorders>
              <w:top w:val="single" w:sz="4" w:space="0" w:color="auto"/>
              <w:left w:val="single" w:sz="4" w:space="0" w:color="auto"/>
              <w:bottom w:val="single" w:sz="4" w:space="0" w:color="auto"/>
              <w:right w:val="single" w:sz="4" w:space="0" w:color="auto"/>
            </w:tcBorders>
          </w:tcPr>
          <w:p w14:paraId="3B8DA35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54" w:type="dxa"/>
            <w:tcBorders>
              <w:top w:val="single" w:sz="4" w:space="0" w:color="auto"/>
              <w:left w:val="single" w:sz="4" w:space="0" w:color="auto"/>
              <w:bottom w:val="single" w:sz="4" w:space="0" w:color="auto"/>
              <w:right w:val="single" w:sz="4" w:space="0" w:color="auto"/>
            </w:tcBorders>
          </w:tcPr>
          <w:p w14:paraId="43BFEF3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3548C3B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4388CF78"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728C0AD4"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018857DD"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4587E0DD" w14:textId="77777777" w:rsidTr="00FD15D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0A8CE401"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Cyprus</w:t>
            </w:r>
          </w:p>
        </w:tc>
        <w:tc>
          <w:tcPr>
            <w:tcW w:w="1296" w:type="dxa"/>
            <w:gridSpan w:val="2"/>
            <w:tcBorders>
              <w:top w:val="single" w:sz="4" w:space="0" w:color="auto"/>
              <w:left w:val="single" w:sz="4" w:space="0" w:color="auto"/>
              <w:bottom w:val="single" w:sz="4" w:space="0" w:color="auto"/>
              <w:right w:val="single" w:sz="4" w:space="0" w:color="auto"/>
            </w:tcBorders>
          </w:tcPr>
          <w:p w14:paraId="5A13A55F"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54" w:type="dxa"/>
            <w:tcBorders>
              <w:top w:val="single" w:sz="4" w:space="0" w:color="auto"/>
              <w:left w:val="single" w:sz="4" w:space="0" w:color="auto"/>
              <w:bottom w:val="single" w:sz="4" w:space="0" w:color="auto"/>
              <w:right w:val="single" w:sz="4" w:space="0" w:color="auto"/>
            </w:tcBorders>
          </w:tcPr>
          <w:p w14:paraId="3EBC1164"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4FF4080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5FE531E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76B7AB87"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7F3C409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36EA3592" w14:textId="77777777" w:rsidTr="00FD15DA">
        <w:trPr>
          <w:trHeight w:val="110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08CA54AE"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Greece (mainland)</w:t>
            </w:r>
          </w:p>
        </w:tc>
        <w:tc>
          <w:tcPr>
            <w:tcW w:w="1284" w:type="dxa"/>
            <w:tcBorders>
              <w:top w:val="single" w:sz="4" w:space="0" w:color="auto"/>
              <w:left w:val="single" w:sz="4" w:space="0" w:color="auto"/>
              <w:bottom w:val="single" w:sz="4" w:space="0" w:color="auto"/>
              <w:right w:val="single" w:sz="4" w:space="0" w:color="auto"/>
            </w:tcBorders>
          </w:tcPr>
          <w:p w14:paraId="551F5B3F"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2EFC5708"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21A38AE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1A146DDA"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1CC704F0"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1A151C4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123E185D" w14:textId="77777777" w:rsidTr="00FD15DA">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5215E5D9" w14:textId="77777777" w:rsidR="00FD15DA" w:rsidRPr="00FD15DA" w:rsidRDefault="00FD15DA" w:rsidP="00FD15DA">
            <w:pPr>
              <w:spacing w:before="240" w:after="240"/>
              <w:rPr>
                <w:rFonts w:asciiTheme="minorHAnsi" w:hAnsiTheme="minorHAnsi" w:cstheme="minorHAnsi"/>
              </w:rPr>
            </w:pPr>
            <w:r w:rsidRPr="00FD15DA">
              <w:rPr>
                <w:rFonts w:asciiTheme="minorHAnsi" w:hAnsiTheme="minorHAnsi" w:cstheme="minorHAnsi"/>
                <w:b w:val="0"/>
                <w:bCs w:val="0"/>
              </w:rPr>
              <w:t>Greece (islands)</w:t>
            </w:r>
          </w:p>
        </w:tc>
        <w:tc>
          <w:tcPr>
            <w:tcW w:w="1284" w:type="dxa"/>
            <w:tcBorders>
              <w:top w:val="single" w:sz="4" w:space="0" w:color="auto"/>
              <w:left w:val="single" w:sz="4" w:space="0" w:color="auto"/>
              <w:bottom w:val="single" w:sz="4" w:space="0" w:color="auto"/>
              <w:right w:val="single" w:sz="4" w:space="0" w:color="auto"/>
            </w:tcBorders>
          </w:tcPr>
          <w:p w14:paraId="2D1F9E6F"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310DD1A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7A31D361"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648721E7"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2F2C89E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5AB2A3AD"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677A85F3" w14:textId="77777777" w:rsidTr="00FD15DA">
        <w:trPr>
          <w:trHeight w:val="80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73396C91"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Germany</w:t>
            </w:r>
          </w:p>
        </w:tc>
        <w:tc>
          <w:tcPr>
            <w:tcW w:w="1284" w:type="dxa"/>
            <w:tcBorders>
              <w:top w:val="single" w:sz="4" w:space="0" w:color="auto"/>
              <w:left w:val="single" w:sz="4" w:space="0" w:color="auto"/>
              <w:bottom w:val="single" w:sz="4" w:space="0" w:color="auto"/>
              <w:right w:val="single" w:sz="4" w:space="0" w:color="auto"/>
            </w:tcBorders>
          </w:tcPr>
          <w:p w14:paraId="7D06ED2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0DC4384D"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3BB09AB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012B6567"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78DDBF83"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6E08ED0A"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50D62724" w14:textId="77777777" w:rsidTr="00FD15DA">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6271BC14"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Italy (mainland)</w:t>
            </w:r>
          </w:p>
        </w:tc>
        <w:tc>
          <w:tcPr>
            <w:tcW w:w="1284" w:type="dxa"/>
            <w:tcBorders>
              <w:top w:val="single" w:sz="4" w:space="0" w:color="auto"/>
              <w:left w:val="single" w:sz="4" w:space="0" w:color="auto"/>
              <w:bottom w:val="single" w:sz="4" w:space="0" w:color="auto"/>
              <w:right w:val="single" w:sz="4" w:space="0" w:color="auto"/>
            </w:tcBorders>
          </w:tcPr>
          <w:p w14:paraId="40492E52"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5282DE9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01A17EA1"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2B839612"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7220F120"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74CF53F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1EF09526" w14:textId="77777777" w:rsidTr="00FD15DA">
        <w:trPr>
          <w:trHeight w:val="797"/>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42A87143" w14:textId="77777777" w:rsidR="00FD15DA" w:rsidRPr="00FD15DA" w:rsidRDefault="00FD15DA" w:rsidP="00FD15DA">
            <w:pPr>
              <w:spacing w:before="240" w:after="240"/>
              <w:rPr>
                <w:rFonts w:asciiTheme="minorHAnsi" w:hAnsiTheme="minorHAnsi" w:cstheme="minorHAnsi"/>
              </w:rPr>
            </w:pPr>
            <w:r w:rsidRPr="00FD15DA">
              <w:rPr>
                <w:rFonts w:asciiTheme="minorHAnsi" w:hAnsiTheme="minorHAnsi" w:cstheme="minorHAnsi"/>
                <w:b w:val="0"/>
                <w:bCs w:val="0"/>
              </w:rPr>
              <w:t>Italy (islands)</w:t>
            </w:r>
          </w:p>
        </w:tc>
        <w:tc>
          <w:tcPr>
            <w:tcW w:w="1284" w:type="dxa"/>
            <w:tcBorders>
              <w:top w:val="single" w:sz="4" w:space="0" w:color="auto"/>
              <w:left w:val="single" w:sz="4" w:space="0" w:color="auto"/>
              <w:bottom w:val="single" w:sz="4" w:space="0" w:color="auto"/>
              <w:right w:val="single" w:sz="4" w:space="0" w:color="auto"/>
            </w:tcBorders>
          </w:tcPr>
          <w:p w14:paraId="530DE15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568BBEAB"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4A1E9910"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12E2C6B8"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20EE346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6D5CDF54"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5449B336" w14:textId="77777777" w:rsidTr="00FD15DA">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0E96A18F"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Romania</w:t>
            </w:r>
          </w:p>
        </w:tc>
        <w:tc>
          <w:tcPr>
            <w:tcW w:w="1284" w:type="dxa"/>
            <w:tcBorders>
              <w:top w:val="single" w:sz="4" w:space="0" w:color="auto"/>
              <w:left w:val="single" w:sz="4" w:space="0" w:color="auto"/>
              <w:bottom w:val="single" w:sz="4" w:space="0" w:color="auto"/>
              <w:right w:val="single" w:sz="4" w:space="0" w:color="auto"/>
            </w:tcBorders>
          </w:tcPr>
          <w:p w14:paraId="43C09AC1"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4EFDB39B"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75E024CF"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32F121CB"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67AA47A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0A8CBD60"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1CF35AE0" w14:textId="77777777" w:rsidTr="00FD15DA">
        <w:trPr>
          <w:trHeight w:val="109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2A6D0652"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Spain (mainland)</w:t>
            </w:r>
          </w:p>
        </w:tc>
        <w:tc>
          <w:tcPr>
            <w:tcW w:w="1284" w:type="dxa"/>
            <w:tcBorders>
              <w:top w:val="single" w:sz="4" w:space="0" w:color="auto"/>
              <w:left w:val="single" w:sz="4" w:space="0" w:color="auto"/>
              <w:bottom w:val="single" w:sz="4" w:space="0" w:color="auto"/>
              <w:right w:val="single" w:sz="4" w:space="0" w:color="auto"/>
            </w:tcBorders>
          </w:tcPr>
          <w:p w14:paraId="33983A40"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71FF878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72FE736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269DDC8F"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11231EF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0B678203"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65B5EF42" w14:textId="77777777" w:rsidTr="00FD15DA">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3EF1F62D" w14:textId="77777777" w:rsidR="00FD15DA" w:rsidRPr="00FD15DA" w:rsidRDefault="00FD15DA" w:rsidP="00FD15DA">
            <w:pPr>
              <w:spacing w:before="240" w:after="240"/>
              <w:rPr>
                <w:rFonts w:asciiTheme="minorHAnsi" w:hAnsiTheme="minorHAnsi" w:cstheme="minorHAnsi"/>
              </w:rPr>
            </w:pPr>
            <w:r w:rsidRPr="00FD15DA">
              <w:rPr>
                <w:rFonts w:asciiTheme="minorHAnsi" w:hAnsiTheme="minorHAnsi" w:cstheme="minorHAnsi"/>
                <w:b w:val="0"/>
                <w:bCs w:val="0"/>
              </w:rPr>
              <w:t>Spain (islands)</w:t>
            </w:r>
          </w:p>
        </w:tc>
        <w:tc>
          <w:tcPr>
            <w:tcW w:w="1284" w:type="dxa"/>
            <w:tcBorders>
              <w:top w:val="single" w:sz="4" w:space="0" w:color="auto"/>
              <w:left w:val="single" w:sz="4" w:space="0" w:color="auto"/>
              <w:bottom w:val="single" w:sz="4" w:space="0" w:color="auto"/>
              <w:right w:val="single" w:sz="4" w:space="0" w:color="auto"/>
            </w:tcBorders>
          </w:tcPr>
          <w:p w14:paraId="637DFC07"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733A9705"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29C08C0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5AC8FA6D"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6B3C1A8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7BD2EC08"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5601A771" w14:textId="77777777" w:rsidTr="00FD15DA">
        <w:trPr>
          <w:trHeight w:val="1098"/>
        </w:trPr>
        <w:tc>
          <w:tcPr>
            <w:cnfStyle w:val="001000000000" w:firstRow="0" w:lastRow="0" w:firstColumn="1" w:lastColumn="0" w:oddVBand="0" w:evenVBand="0" w:oddHBand="0" w:evenHBand="0" w:firstRowFirstColumn="0" w:firstRowLastColumn="0" w:lastRowFirstColumn="0" w:lastRowLastColumn="0"/>
            <w:tcW w:w="1501" w:type="dxa"/>
            <w:tcBorders>
              <w:top w:val="single" w:sz="4" w:space="0" w:color="auto"/>
              <w:left w:val="single" w:sz="4" w:space="0" w:color="auto"/>
              <w:bottom w:val="single" w:sz="4" w:space="0" w:color="auto"/>
              <w:right w:val="single" w:sz="4" w:space="0" w:color="auto"/>
            </w:tcBorders>
          </w:tcPr>
          <w:p w14:paraId="0FA896AA"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The Netherlands</w:t>
            </w:r>
          </w:p>
        </w:tc>
        <w:tc>
          <w:tcPr>
            <w:tcW w:w="1284" w:type="dxa"/>
            <w:tcBorders>
              <w:top w:val="single" w:sz="4" w:space="0" w:color="auto"/>
              <w:left w:val="single" w:sz="4" w:space="0" w:color="auto"/>
              <w:bottom w:val="single" w:sz="4" w:space="0" w:color="auto"/>
              <w:right w:val="single" w:sz="4" w:space="0" w:color="auto"/>
            </w:tcBorders>
          </w:tcPr>
          <w:p w14:paraId="51A8A98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Borders>
              <w:top w:val="single" w:sz="4" w:space="0" w:color="auto"/>
              <w:left w:val="single" w:sz="4" w:space="0" w:color="auto"/>
              <w:bottom w:val="single" w:sz="4" w:space="0" w:color="auto"/>
              <w:right w:val="single" w:sz="4" w:space="0" w:color="auto"/>
            </w:tcBorders>
          </w:tcPr>
          <w:p w14:paraId="4E7BD171"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Borders>
              <w:top w:val="single" w:sz="4" w:space="0" w:color="auto"/>
              <w:left w:val="single" w:sz="4" w:space="0" w:color="auto"/>
              <w:bottom w:val="single" w:sz="4" w:space="0" w:color="auto"/>
              <w:right w:val="single" w:sz="4" w:space="0" w:color="auto"/>
            </w:tcBorders>
          </w:tcPr>
          <w:p w14:paraId="7F1EC77F"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Borders>
              <w:top w:val="single" w:sz="4" w:space="0" w:color="auto"/>
              <w:left w:val="single" w:sz="4" w:space="0" w:color="auto"/>
              <w:bottom w:val="single" w:sz="4" w:space="0" w:color="auto"/>
              <w:right w:val="single" w:sz="4" w:space="0" w:color="auto"/>
            </w:tcBorders>
          </w:tcPr>
          <w:p w14:paraId="5AD83F1B"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Borders>
              <w:top w:val="single" w:sz="4" w:space="0" w:color="auto"/>
              <w:left w:val="single" w:sz="4" w:space="0" w:color="auto"/>
              <w:bottom w:val="single" w:sz="4" w:space="0" w:color="auto"/>
              <w:right w:val="single" w:sz="4" w:space="0" w:color="auto"/>
            </w:tcBorders>
          </w:tcPr>
          <w:p w14:paraId="34F9E54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Borders>
              <w:top w:val="single" w:sz="4" w:space="0" w:color="auto"/>
              <w:left w:val="single" w:sz="4" w:space="0" w:color="auto"/>
              <w:bottom w:val="single" w:sz="4" w:space="0" w:color="auto"/>
              <w:right w:val="single" w:sz="4" w:space="0" w:color="auto"/>
            </w:tcBorders>
          </w:tcPr>
          <w:p w14:paraId="71DD689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tbl>
      <w:tblPr>
        <w:tblStyle w:val="GridTable4-Accent3"/>
        <w:tblpPr w:leftFromText="180" w:rightFromText="180" w:vertAnchor="text" w:horzAnchor="margin" w:tblpXSpec="center" w:tblpY="-7781"/>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284"/>
        <w:gridCol w:w="12"/>
        <w:gridCol w:w="1854"/>
        <w:gridCol w:w="1284"/>
        <w:gridCol w:w="6"/>
        <w:gridCol w:w="2007"/>
        <w:gridCol w:w="1293"/>
        <w:gridCol w:w="24"/>
        <w:gridCol w:w="1833"/>
      </w:tblGrid>
      <w:tr w:rsidR="00FD15DA" w:rsidRPr="00FD15DA" w14:paraId="42C72DF6" w14:textId="77777777" w:rsidTr="00FD15DA">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98" w:type="dxa"/>
            <w:gridSpan w:val="10"/>
            <w:tcBorders>
              <w:top w:val="none" w:sz="0" w:space="0" w:color="auto"/>
              <w:left w:val="none" w:sz="0" w:space="0" w:color="auto"/>
              <w:bottom w:val="none" w:sz="0" w:space="0" w:color="auto"/>
              <w:right w:val="none" w:sz="0" w:space="0" w:color="auto"/>
            </w:tcBorders>
            <w:shd w:val="clear" w:color="auto" w:fill="24234C"/>
          </w:tcPr>
          <w:p w14:paraId="6765ADBE" w14:textId="77777777" w:rsidR="00FD15DA" w:rsidRPr="00FD15DA" w:rsidRDefault="00FD15DA" w:rsidP="00FD15DA">
            <w:pPr>
              <w:spacing w:before="240" w:after="240"/>
              <w:jc w:val="center"/>
              <w:rPr>
                <w:rFonts w:asciiTheme="minorHAnsi" w:hAnsiTheme="minorHAnsi" w:cstheme="minorHAnsi"/>
              </w:rPr>
            </w:pPr>
            <w:r w:rsidRPr="00FD15DA">
              <w:rPr>
                <w:rFonts w:asciiTheme="minorHAnsi" w:hAnsiTheme="minorHAnsi" w:cstheme="minorHAnsi"/>
                <w:sz w:val="28"/>
                <w:szCs w:val="28"/>
              </w:rPr>
              <w:t>&gt; 6 months – long-term lease</w:t>
            </w:r>
          </w:p>
        </w:tc>
      </w:tr>
      <w:tr w:rsidR="00FD15DA" w:rsidRPr="00FD15DA" w14:paraId="1DD584AC" w14:textId="77777777" w:rsidTr="00FD15DA">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501" w:type="dxa"/>
            <w:shd w:val="clear" w:color="auto" w:fill="24234C"/>
          </w:tcPr>
          <w:p w14:paraId="6E3B0B55" w14:textId="77777777" w:rsidR="00FD15DA" w:rsidRPr="00FD15DA" w:rsidRDefault="00FD15DA" w:rsidP="00FD15DA">
            <w:pPr>
              <w:spacing w:before="240" w:after="240"/>
              <w:rPr>
                <w:rFonts w:asciiTheme="minorHAnsi" w:hAnsiTheme="minorHAnsi" w:cstheme="minorHAnsi"/>
              </w:rPr>
            </w:pPr>
          </w:p>
        </w:tc>
        <w:tc>
          <w:tcPr>
            <w:tcW w:w="9597" w:type="dxa"/>
            <w:gridSpan w:val="9"/>
            <w:shd w:val="clear" w:color="auto" w:fill="24234C"/>
          </w:tcPr>
          <w:p w14:paraId="6A2EBB54"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D15DA">
              <w:rPr>
                <w:rFonts w:asciiTheme="minorHAnsi" w:hAnsiTheme="minorHAnsi" w:cstheme="minorHAnsi"/>
                <w:b/>
                <w:bCs/>
              </w:rPr>
              <w:t>Type of Modular Unit</w:t>
            </w:r>
          </w:p>
        </w:tc>
      </w:tr>
      <w:tr w:rsidR="00FD15DA" w:rsidRPr="00FD15DA" w14:paraId="4A0D6BEB" w14:textId="77777777" w:rsidTr="00FD15DA">
        <w:trPr>
          <w:trHeight w:val="1351"/>
        </w:trPr>
        <w:tc>
          <w:tcPr>
            <w:cnfStyle w:val="001000000000" w:firstRow="0" w:lastRow="0" w:firstColumn="1" w:lastColumn="0" w:oddVBand="0" w:evenVBand="0" w:oddHBand="0" w:evenHBand="0" w:firstRowFirstColumn="0" w:firstRowLastColumn="0" w:lastRowFirstColumn="0" w:lastRowLastColumn="0"/>
            <w:tcW w:w="1501" w:type="dxa"/>
            <w:shd w:val="clear" w:color="auto" w:fill="24234C"/>
          </w:tcPr>
          <w:p w14:paraId="234F7754" w14:textId="77777777" w:rsidR="00FD15DA" w:rsidRPr="00FD15DA" w:rsidRDefault="00FD15DA" w:rsidP="00FD15DA">
            <w:pPr>
              <w:spacing w:before="240" w:after="240"/>
              <w:rPr>
                <w:rFonts w:asciiTheme="minorHAnsi" w:hAnsiTheme="minorHAnsi" w:cstheme="minorHAnsi"/>
              </w:rPr>
            </w:pPr>
            <w:r w:rsidRPr="00FD15DA">
              <w:rPr>
                <w:rFonts w:asciiTheme="minorHAnsi" w:hAnsiTheme="minorHAnsi" w:cstheme="minorHAnsi"/>
              </w:rPr>
              <w:t>Country of the unit</w:t>
            </w:r>
          </w:p>
        </w:tc>
        <w:tc>
          <w:tcPr>
            <w:tcW w:w="3150" w:type="dxa"/>
            <w:gridSpan w:val="3"/>
            <w:shd w:val="clear" w:color="auto" w:fill="24234C"/>
          </w:tcPr>
          <w:p w14:paraId="3AA197E0" w14:textId="77777777" w:rsidR="00FD15DA" w:rsidRPr="00FD15DA" w:rsidRDefault="00FD15DA" w:rsidP="00FD15DA">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Accommodation Unit</w:t>
            </w:r>
          </w:p>
        </w:tc>
        <w:tc>
          <w:tcPr>
            <w:tcW w:w="3297" w:type="dxa"/>
            <w:gridSpan w:val="3"/>
            <w:shd w:val="clear" w:color="auto" w:fill="24234C"/>
          </w:tcPr>
          <w:p w14:paraId="644C355A" w14:textId="77777777" w:rsidR="00FD15DA" w:rsidRPr="00FD15DA" w:rsidRDefault="00FD15DA" w:rsidP="00FD15DA">
            <w:pPr>
              <w:spacing w:before="240"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Sanitary Unit</w:t>
            </w:r>
          </w:p>
        </w:tc>
        <w:tc>
          <w:tcPr>
            <w:tcW w:w="3150" w:type="dxa"/>
            <w:gridSpan w:val="3"/>
            <w:shd w:val="clear" w:color="auto" w:fill="24234C"/>
          </w:tcPr>
          <w:p w14:paraId="5AA7BAC0"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Office and</w:t>
            </w:r>
          </w:p>
          <w:p w14:paraId="6FB437A8"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educational</w:t>
            </w:r>
          </w:p>
          <w:p w14:paraId="6FC8150D"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complex of 2</w:t>
            </w:r>
          </w:p>
          <w:p w14:paraId="69DC78A6" w14:textId="77777777" w:rsidR="00FD15DA" w:rsidRPr="00FD15DA" w:rsidRDefault="00FD15DA" w:rsidP="00FD15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combined units</w:t>
            </w:r>
          </w:p>
        </w:tc>
      </w:tr>
      <w:tr w:rsidR="00FD15DA" w:rsidRPr="00FD15DA" w14:paraId="212F4FDE" w14:textId="77777777" w:rsidTr="00FD15DA">
        <w:trPr>
          <w:cnfStyle w:val="000000100000" w:firstRow="0" w:lastRow="0" w:firstColumn="0" w:lastColumn="0" w:oddVBand="0" w:evenVBand="0" w:oddHBand="1" w:evenHBand="0" w:firstRowFirstColumn="0" w:firstRowLastColumn="0" w:lastRowFirstColumn="0" w:lastRowLastColumn="0"/>
          <w:trHeight w:val="1351"/>
        </w:trPr>
        <w:tc>
          <w:tcPr>
            <w:cnfStyle w:val="001000000000" w:firstRow="0" w:lastRow="0" w:firstColumn="1" w:lastColumn="0" w:oddVBand="0" w:evenVBand="0" w:oddHBand="0" w:evenHBand="0" w:firstRowFirstColumn="0" w:firstRowLastColumn="0" w:lastRowFirstColumn="0" w:lastRowLastColumn="0"/>
            <w:tcW w:w="1501" w:type="dxa"/>
            <w:shd w:val="clear" w:color="auto" w:fill="24234C"/>
          </w:tcPr>
          <w:p w14:paraId="7FF1FA9F" w14:textId="77777777" w:rsidR="00FD15DA" w:rsidRPr="00FD15DA" w:rsidRDefault="00FD15DA" w:rsidP="00FD15DA">
            <w:pPr>
              <w:spacing w:before="240" w:after="240"/>
              <w:rPr>
                <w:rFonts w:asciiTheme="minorHAnsi" w:hAnsiTheme="minorHAnsi" w:cstheme="minorHAnsi"/>
              </w:rPr>
            </w:pPr>
          </w:p>
        </w:tc>
        <w:tc>
          <w:tcPr>
            <w:tcW w:w="1296" w:type="dxa"/>
            <w:gridSpan w:val="2"/>
            <w:shd w:val="clear" w:color="auto" w:fill="24234C"/>
          </w:tcPr>
          <w:p w14:paraId="0128A751"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All-Inclusive Monthly Leasing</w:t>
            </w:r>
          </w:p>
          <w:p w14:paraId="0FA78427"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(Price)</w:t>
            </w:r>
          </w:p>
        </w:tc>
        <w:tc>
          <w:tcPr>
            <w:tcW w:w="1854" w:type="dxa"/>
            <w:shd w:val="clear" w:color="auto" w:fill="24234C"/>
          </w:tcPr>
          <w:p w14:paraId="288588B7"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Reinstallation </w:t>
            </w:r>
          </w:p>
          <w:p w14:paraId="25DA8A78"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(EUR/ per km)</w:t>
            </w:r>
          </w:p>
        </w:tc>
        <w:tc>
          <w:tcPr>
            <w:tcW w:w="1290" w:type="dxa"/>
            <w:gridSpan w:val="2"/>
            <w:shd w:val="clear" w:color="auto" w:fill="24234C"/>
          </w:tcPr>
          <w:p w14:paraId="4BFEDF58"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All-Inclusive Monthly Leasing</w:t>
            </w:r>
          </w:p>
          <w:p w14:paraId="0BCB0894"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(Price)</w:t>
            </w:r>
          </w:p>
        </w:tc>
        <w:tc>
          <w:tcPr>
            <w:tcW w:w="2007" w:type="dxa"/>
            <w:shd w:val="clear" w:color="auto" w:fill="24234C"/>
          </w:tcPr>
          <w:p w14:paraId="0714CA38"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Reinstallation </w:t>
            </w:r>
          </w:p>
          <w:p w14:paraId="439E7F84"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color w:val="FFFFFF" w:themeColor="background1"/>
              </w:rPr>
              <w:t>(</w:t>
            </w:r>
            <w:r w:rsidRPr="00FD15DA">
              <w:rPr>
                <w:rFonts w:asciiTheme="minorHAnsi" w:hAnsiTheme="minorHAnsi" w:cstheme="minorHAnsi"/>
                <w:b/>
                <w:bCs/>
                <w:i/>
                <w:iCs/>
                <w:color w:val="FFFFFF" w:themeColor="background1"/>
              </w:rPr>
              <w:t>EUR/ per km)</w:t>
            </w:r>
          </w:p>
          <w:p w14:paraId="328EB522"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p>
        </w:tc>
        <w:tc>
          <w:tcPr>
            <w:tcW w:w="1293" w:type="dxa"/>
            <w:shd w:val="clear" w:color="auto" w:fill="24234C"/>
          </w:tcPr>
          <w:p w14:paraId="27C7AC73"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All-Inclusive Monthly Leasing</w:t>
            </w:r>
          </w:p>
          <w:p w14:paraId="322F7C1D"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color w:val="FFFFFF" w:themeColor="background1"/>
              </w:rPr>
              <w:t xml:space="preserve"> </w:t>
            </w:r>
            <w:r w:rsidRPr="00FD15DA">
              <w:rPr>
                <w:rFonts w:asciiTheme="minorHAnsi" w:hAnsiTheme="minorHAnsi" w:cstheme="minorHAnsi"/>
                <w:b/>
                <w:bCs/>
                <w:i/>
                <w:iCs/>
                <w:color w:val="FFFFFF" w:themeColor="background1"/>
              </w:rPr>
              <w:t>(Price)</w:t>
            </w:r>
          </w:p>
        </w:tc>
        <w:tc>
          <w:tcPr>
            <w:tcW w:w="1857" w:type="dxa"/>
            <w:gridSpan w:val="2"/>
            <w:shd w:val="clear" w:color="auto" w:fill="24234C"/>
          </w:tcPr>
          <w:p w14:paraId="62B9312F"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FD15DA">
              <w:rPr>
                <w:rFonts w:asciiTheme="minorHAnsi" w:hAnsiTheme="minorHAnsi" w:cstheme="minorHAnsi"/>
                <w:b/>
                <w:bCs/>
                <w:color w:val="FFFFFF" w:themeColor="background1"/>
              </w:rPr>
              <w:t xml:space="preserve">Reinstallation </w:t>
            </w:r>
          </w:p>
          <w:p w14:paraId="75A0D14E" w14:textId="77777777" w:rsidR="00FD15DA" w:rsidRPr="00FD15DA" w:rsidRDefault="00FD15DA" w:rsidP="00FD15DA">
            <w:pPr>
              <w:spacing w:before="240" w:after="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FFFFFF" w:themeColor="background1"/>
              </w:rPr>
            </w:pPr>
            <w:r w:rsidRPr="00FD15DA">
              <w:rPr>
                <w:rFonts w:asciiTheme="minorHAnsi" w:hAnsiTheme="minorHAnsi" w:cstheme="minorHAnsi"/>
                <w:b/>
                <w:bCs/>
                <w:i/>
                <w:iCs/>
                <w:color w:val="FFFFFF" w:themeColor="background1"/>
              </w:rPr>
              <w:t>(EUR/ per km)</w:t>
            </w:r>
          </w:p>
          <w:p w14:paraId="358A997E" w14:textId="77777777" w:rsidR="00FD15DA" w:rsidRPr="00FD15DA" w:rsidRDefault="00FD15DA" w:rsidP="00FD15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p>
        </w:tc>
      </w:tr>
      <w:tr w:rsidR="00FD15DA" w:rsidRPr="00FD15DA" w14:paraId="4EC4F52F" w14:textId="77777777" w:rsidTr="00FD15DA">
        <w:trPr>
          <w:trHeight w:val="808"/>
        </w:trPr>
        <w:tc>
          <w:tcPr>
            <w:cnfStyle w:val="001000000000" w:firstRow="0" w:lastRow="0" w:firstColumn="1" w:lastColumn="0" w:oddVBand="0" w:evenVBand="0" w:oddHBand="0" w:evenHBand="0" w:firstRowFirstColumn="0" w:firstRowLastColumn="0" w:lastRowFirstColumn="0" w:lastRowLastColumn="0"/>
            <w:tcW w:w="1501" w:type="dxa"/>
          </w:tcPr>
          <w:p w14:paraId="2F17AA00"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 xml:space="preserve">Malta </w:t>
            </w:r>
          </w:p>
        </w:tc>
        <w:tc>
          <w:tcPr>
            <w:tcW w:w="1296" w:type="dxa"/>
            <w:gridSpan w:val="2"/>
          </w:tcPr>
          <w:p w14:paraId="39E19E3D"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54" w:type="dxa"/>
          </w:tcPr>
          <w:p w14:paraId="1F8054A4"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Pr>
          <w:p w14:paraId="193BE030"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Pr>
          <w:p w14:paraId="2914454A"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Pr>
          <w:p w14:paraId="09B2F609"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Pr>
          <w:p w14:paraId="31957C0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72467808" w14:textId="77777777" w:rsidTr="00FD15D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501" w:type="dxa"/>
          </w:tcPr>
          <w:p w14:paraId="74FEEC94"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Belgium</w:t>
            </w:r>
          </w:p>
        </w:tc>
        <w:tc>
          <w:tcPr>
            <w:tcW w:w="1296" w:type="dxa"/>
            <w:gridSpan w:val="2"/>
          </w:tcPr>
          <w:p w14:paraId="72C6E82B"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54" w:type="dxa"/>
          </w:tcPr>
          <w:p w14:paraId="53C5A3F2"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Pr>
          <w:p w14:paraId="602F4B2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Pr>
          <w:p w14:paraId="11635258"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Pr>
          <w:p w14:paraId="2A5AA368"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Pr>
          <w:p w14:paraId="723B916A"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096B7ADA" w14:textId="77777777" w:rsidTr="00FD15DA">
        <w:trPr>
          <w:trHeight w:val="797"/>
        </w:trPr>
        <w:tc>
          <w:tcPr>
            <w:cnfStyle w:val="001000000000" w:firstRow="0" w:lastRow="0" w:firstColumn="1" w:lastColumn="0" w:oddVBand="0" w:evenVBand="0" w:oddHBand="0" w:evenHBand="0" w:firstRowFirstColumn="0" w:firstRowLastColumn="0" w:lastRowFirstColumn="0" w:lastRowLastColumn="0"/>
            <w:tcW w:w="1501" w:type="dxa"/>
          </w:tcPr>
          <w:p w14:paraId="1477B3BC"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Bulgaria</w:t>
            </w:r>
          </w:p>
        </w:tc>
        <w:tc>
          <w:tcPr>
            <w:tcW w:w="1296" w:type="dxa"/>
            <w:gridSpan w:val="2"/>
          </w:tcPr>
          <w:p w14:paraId="4F36EB4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54" w:type="dxa"/>
          </w:tcPr>
          <w:p w14:paraId="08EC83D8"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Pr>
          <w:p w14:paraId="748ABDC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Pr>
          <w:p w14:paraId="099F39A3"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Pr>
          <w:p w14:paraId="3C72DA7D"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Pr>
          <w:p w14:paraId="1D34B0B3"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2FD59E4F" w14:textId="77777777" w:rsidTr="00FD15D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501" w:type="dxa"/>
          </w:tcPr>
          <w:p w14:paraId="7B54BD08"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Cyprus</w:t>
            </w:r>
          </w:p>
        </w:tc>
        <w:tc>
          <w:tcPr>
            <w:tcW w:w="1296" w:type="dxa"/>
            <w:gridSpan w:val="2"/>
          </w:tcPr>
          <w:p w14:paraId="7CE4D2D0"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54" w:type="dxa"/>
          </w:tcPr>
          <w:p w14:paraId="71787FF4"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Pr>
          <w:p w14:paraId="36D1A05D"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Pr>
          <w:p w14:paraId="2301D8D8"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Pr>
          <w:p w14:paraId="18E88DC5"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Pr>
          <w:p w14:paraId="2C9373F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03DF5069" w14:textId="77777777" w:rsidTr="00FD15DA">
        <w:trPr>
          <w:trHeight w:val="1108"/>
        </w:trPr>
        <w:tc>
          <w:tcPr>
            <w:cnfStyle w:val="001000000000" w:firstRow="0" w:lastRow="0" w:firstColumn="1" w:lastColumn="0" w:oddVBand="0" w:evenVBand="0" w:oddHBand="0" w:evenHBand="0" w:firstRowFirstColumn="0" w:firstRowLastColumn="0" w:lastRowFirstColumn="0" w:lastRowLastColumn="0"/>
            <w:tcW w:w="1501" w:type="dxa"/>
          </w:tcPr>
          <w:p w14:paraId="3126F7AB"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Greece (mainland)</w:t>
            </w:r>
          </w:p>
        </w:tc>
        <w:tc>
          <w:tcPr>
            <w:tcW w:w="1284" w:type="dxa"/>
          </w:tcPr>
          <w:p w14:paraId="3EF8331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Pr>
          <w:p w14:paraId="52CCB64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Pr>
          <w:p w14:paraId="127968C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Pr>
          <w:p w14:paraId="56B49F5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Pr>
          <w:p w14:paraId="6A517D4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Pr>
          <w:p w14:paraId="53411C1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39B0E539" w14:textId="77777777" w:rsidTr="00FD15DA">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501" w:type="dxa"/>
          </w:tcPr>
          <w:p w14:paraId="291C8C82" w14:textId="77777777" w:rsidR="00FD15DA" w:rsidRPr="00FD15DA" w:rsidRDefault="00FD15DA" w:rsidP="00FD15DA">
            <w:pPr>
              <w:spacing w:before="240" w:after="240"/>
              <w:rPr>
                <w:rFonts w:asciiTheme="minorHAnsi" w:hAnsiTheme="minorHAnsi" w:cstheme="minorHAnsi"/>
              </w:rPr>
            </w:pPr>
            <w:r w:rsidRPr="00FD15DA">
              <w:rPr>
                <w:rFonts w:asciiTheme="minorHAnsi" w:hAnsiTheme="minorHAnsi" w:cstheme="minorHAnsi"/>
                <w:b w:val="0"/>
                <w:bCs w:val="0"/>
              </w:rPr>
              <w:t>Greece (islands)</w:t>
            </w:r>
          </w:p>
        </w:tc>
        <w:tc>
          <w:tcPr>
            <w:tcW w:w="1284" w:type="dxa"/>
          </w:tcPr>
          <w:p w14:paraId="47473230"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Pr>
          <w:p w14:paraId="115D48E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Pr>
          <w:p w14:paraId="42C2D495"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Pr>
          <w:p w14:paraId="47622BF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Pr>
          <w:p w14:paraId="1C3DD31D"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Pr>
          <w:p w14:paraId="0AD8C958"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007A4AA2" w14:textId="77777777" w:rsidTr="00FD15DA">
        <w:trPr>
          <w:trHeight w:val="808"/>
        </w:trPr>
        <w:tc>
          <w:tcPr>
            <w:cnfStyle w:val="001000000000" w:firstRow="0" w:lastRow="0" w:firstColumn="1" w:lastColumn="0" w:oddVBand="0" w:evenVBand="0" w:oddHBand="0" w:evenHBand="0" w:firstRowFirstColumn="0" w:firstRowLastColumn="0" w:lastRowFirstColumn="0" w:lastRowLastColumn="0"/>
            <w:tcW w:w="1501" w:type="dxa"/>
          </w:tcPr>
          <w:p w14:paraId="525694A5"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Germany</w:t>
            </w:r>
          </w:p>
        </w:tc>
        <w:tc>
          <w:tcPr>
            <w:tcW w:w="1284" w:type="dxa"/>
          </w:tcPr>
          <w:p w14:paraId="5E916F15"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Pr>
          <w:p w14:paraId="0C5F5D1C"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Pr>
          <w:p w14:paraId="4183C4E7"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Pr>
          <w:p w14:paraId="7725A190"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Pr>
          <w:p w14:paraId="79B414BC"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Pr>
          <w:p w14:paraId="0C8C6138"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36FFA4A8" w14:textId="77777777" w:rsidTr="00FD15DA">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501" w:type="dxa"/>
          </w:tcPr>
          <w:p w14:paraId="6E8DDF8C"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Italy (mainland)</w:t>
            </w:r>
          </w:p>
        </w:tc>
        <w:tc>
          <w:tcPr>
            <w:tcW w:w="1284" w:type="dxa"/>
          </w:tcPr>
          <w:p w14:paraId="53C5EEA0"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Pr>
          <w:p w14:paraId="6B6063BD"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Pr>
          <w:p w14:paraId="6BDF2DE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Pr>
          <w:p w14:paraId="6BF14558"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Pr>
          <w:p w14:paraId="21FE2AFF"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Pr>
          <w:p w14:paraId="2EC42D0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0AAEF661" w14:textId="77777777" w:rsidTr="00FD15DA">
        <w:trPr>
          <w:trHeight w:val="797"/>
        </w:trPr>
        <w:tc>
          <w:tcPr>
            <w:cnfStyle w:val="001000000000" w:firstRow="0" w:lastRow="0" w:firstColumn="1" w:lastColumn="0" w:oddVBand="0" w:evenVBand="0" w:oddHBand="0" w:evenHBand="0" w:firstRowFirstColumn="0" w:firstRowLastColumn="0" w:lastRowFirstColumn="0" w:lastRowLastColumn="0"/>
            <w:tcW w:w="1501" w:type="dxa"/>
          </w:tcPr>
          <w:p w14:paraId="085C8F56" w14:textId="77777777" w:rsidR="00FD15DA" w:rsidRPr="00FD15DA" w:rsidRDefault="00FD15DA" w:rsidP="00FD15DA">
            <w:pPr>
              <w:spacing w:before="240" w:after="240"/>
              <w:rPr>
                <w:rFonts w:asciiTheme="minorHAnsi" w:hAnsiTheme="minorHAnsi" w:cstheme="minorHAnsi"/>
              </w:rPr>
            </w:pPr>
            <w:r w:rsidRPr="00FD15DA">
              <w:rPr>
                <w:rFonts w:asciiTheme="minorHAnsi" w:hAnsiTheme="minorHAnsi" w:cstheme="minorHAnsi"/>
                <w:b w:val="0"/>
                <w:bCs w:val="0"/>
              </w:rPr>
              <w:t>Italy (islands)</w:t>
            </w:r>
          </w:p>
        </w:tc>
        <w:tc>
          <w:tcPr>
            <w:tcW w:w="1284" w:type="dxa"/>
          </w:tcPr>
          <w:p w14:paraId="61F38299"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Pr>
          <w:p w14:paraId="55E615CD"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Pr>
          <w:p w14:paraId="76DF3ABA"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Pr>
          <w:p w14:paraId="6CDCE8E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Pr>
          <w:p w14:paraId="71E0D9EF"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Pr>
          <w:p w14:paraId="5A15A02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2F9C69B8" w14:textId="77777777" w:rsidTr="00FD15DA">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1501" w:type="dxa"/>
          </w:tcPr>
          <w:p w14:paraId="752EAFC4"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Romania</w:t>
            </w:r>
          </w:p>
        </w:tc>
        <w:tc>
          <w:tcPr>
            <w:tcW w:w="1284" w:type="dxa"/>
          </w:tcPr>
          <w:p w14:paraId="1B19EBD0"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Pr>
          <w:p w14:paraId="4C785CE9"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Pr>
          <w:p w14:paraId="40912206"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Pr>
          <w:p w14:paraId="1AD30FA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Pr>
          <w:p w14:paraId="2E0D5556"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Pr>
          <w:p w14:paraId="508F96E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65F3AF6F" w14:textId="77777777" w:rsidTr="00FD15DA">
        <w:trPr>
          <w:trHeight w:val="1098"/>
        </w:trPr>
        <w:tc>
          <w:tcPr>
            <w:cnfStyle w:val="001000000000" w:firstRow="0" w:lastRow="0" w:firstColumn="1" w:lastColumn="0" w:oddVBand="0" w:evenVBand="0" w:oddHBand="0" w:evenHBand="0" w:firstRowFirstColumn="0" w:firstRowLastColumn="0" w:lastRowFirstColumn="0" w:lastRowLastColumn="0"/>
            <w:tcW w:w="1501" w:type="dxa"/>
          </w:tcPr>
          <w:p w14:paraId="1E9076DC"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Spain (mainland)</w:t>
            </w:r>
          </w:p>
        </w:tc>
        <w:tc>
          <w:tcPr>
            <w:tcW w:w="1284" w:type="dxa"/>
          </w:tcPr>
          <w:p w14:paraId="272CA68C"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Pr>
          <w:p w14:paraId="76FE0D6A"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Pr>
          <w:p w14:paraId="0B55A36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Pr>
          <w:p w14:paraId="6F6B799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Pr>
          <w:p w14:paraId="09258741"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Pr>
          <w:p w14:paraId="7FC28EF8"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DA" w:rsidRPr="00FD15DA" w14:paraId="5FC29F72" w14:textId="77777777" w:rsidTr="00FD15DA">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501" w:type="dxa"/>
          </w:tcPr>
          <w:p w14:paraId="509E3287" w14:textId="77777777" w:rsidR="00FD15DA" w:rsidRPr="00FD15DA" w:rsidRDefault="00FD15DA" w:rsidP="00FD15DA">
            <w:pPr>
              <w:spacing w:before="240" w:after="240"/>
              <w:rPr>
                <w:rFonts w:asciiTheme="minorHAnsi" w:hAnsiTheme="minorHAnsi" w:cstheme="minorHAnsi"/>
              </w:rPr>
            </w:pPr>
            <w:r w:rsidRPr="00FD15DA">
              <w:rPr>
                <w:rFonts w:asciiTheme="minorHAnsi" w:hAnsiTheme="minorHAnsi" w:cstheme="minorHAnsi"/>
                <w:b w:val="0"/>
                <w:bCs w:val="0"/>
              </w:rPr>
              <w:t>Spain (islands)</w:t>
            </w:r>
          </w:p>
        </w:tc>
        <w:tc>
          <w:tcPr>
            <w:tcW w:w="1284" w:type="dxa"/>
          </w:tcPr>
          <w:p w14:paraId="600552E3"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66" w:type="dxa"/>
            <w:gridSpan w:val="2"/>
          </w:tcPr>
          <w:p w14:paraId="4749B33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4" w:type="dxa"/>
          </w:tcPr>
          <w:p w14:paraId="716E3720"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13" w:type="dxa"/>
            <w:gridSpan w:val="2"/>
          </w:tcPr>
          <w:p w14:paraId="2C45AC28"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17" w:type="dxa"/>
            <w:gridSpan w:val="2"/>
          </w:tcPr>
          <w:p w14:paraId="07EA32CE"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3" w:type="dxa"/>
          </w:tcPr>
          <w:p w14:paraId="3EABCC1F" w14:textId="77777777" w:rsidR="00FD15DA" w:rsidRPr="00FD15DA" w:rsidRDefault="00FD15DA" w:rsidP="00FD15DA">
            <w:p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DA" w:rsidRPr="00FD15DA" w14:paraId="7162500C" w14:textId="77777777" w:rsidTr="00FD15DA">
        <w:trPr>
          <w:trHeight w:val="1098"/>
        </w:trPr>
        <w:tc>
          <w:tcPr>
            <w:cnfStyle w:val="001000000000" w:firstRow="0" w:lastRow="0" w:firstColumn="1" w:lastColumn="0" w:oddVBand="0" w:evenVBand="0" w:oddHBand="0" w:evenHBand="0" w:firstRowFirstColumn="0" w:firstRowLastColumn="0" w:lastRowFirstColumn="0" w:lastRowLastColumn="0"/>
            <w:tcW w:w="1501" w:type="dxa"/>
          </w:tcPr>
          <w:p w14:paraId="486BBE9E" w14:textId="77777777" w:rsidR="00FD15DA" w:rsidRPr="00FD15DA" w:rsidRDefault="00FD15DA" w:rsidP="00FD15DA">
            <w:pPr>
              <w:spacing w:before="240" w:after="240"/>
              <w:rPr>
                <w:rFonts w:asciiTheme="minorHAnsi" w:hAnsiTheme="minorHAnsi" w:cstheme="minorHAnsi"/>
                <w:b w:val="0"/>
                <w:bCs w:val="0"/>
              </w:rPr>
            </w:pPr>
            <w:r w:rsidRPr="00FD15DA">
              <w:rPr>
                <w:rFonts w:asciiTheme="minorHAnsi" w:hAnsiTheme="minorHAnsi" w:cstheme="minorHAnsi"/>
                <w:b w:val="0"/>
                <w:bCs w:val="0"/>
              </w:rPr>
              <w:t>The Netherlands</w:t>
            </w:r>
          </w:p>
        </w:tc>
        <w:tc>
          <w:tcPr>
            <w:tcW w:w="1284" w:type="dxa"/>
          </w:tcPr>
          <w:p w14:paraId="687C83F2"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66" w:type="dxa"/>
            <w:gridSpan w:val="2"/>
          </w:tcPr>
          <w:p w14:paraId="0BDEBEDF"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4" w:type="dxa"/>
          </w:tcPr>
          <w:p w14:paraId="7B4D3053"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13" w:type="dxa"/>
            <w:gridSpan w:val="2"/>
          </w:tcPr>
          <w:p w14:paraId="5B43CCA6"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17" w:type="dxa"/>
            <w:gridSpan w:val="2"/>
          </w:tcPr>
          <w:p w14:paraId="530ED6BE"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33" w:type="dxa"/>
          </w:tcPr>
          <w:p w14:paraId="7B511A13" w14:textId="77777777" w:rsidR="00FD15DA" w:rsidRPr="00FD15DA" w:rsidRDefault="00FD15DA" w:rsidP="00FD15DA">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8818460" w14:textId="77777777" w:rsidR="00FD15DA" w:rsidRDefault="00FD15DA" w:rsidP="00FD15DA">
      <w:pPr>
        <w:rPr>
          <w:rFonts w:ascii="Calibri" w:hAnsi="Calibri" w:cs="Calibri"/>
          <w:i/>
          <w:iCs/>
          <w:color w:val="00B050"/>
          <w:sz w:val="22"/>
          <w:szCs w:val="22"/>
          <w:lang w:val="en-GB"/>
        </w:rPr>
      </w:pPr>
    </w:p>
    <w:p w14:paraId="3BC0270D" w14:textId="77777777" w:rsidR="00FD15DA" w:rsidRDefault="00FD15DA" w:rsidP="00FD15DA">
      <w:pPr>
        <w:rPr>
          <w:rFonts w:ascii="Calibri" w:hAnsi="Calibri" w:cs="Calibri"/>
          <w:i/>
          <w:iCs/>
          <w:color w:val="00B050"/>
          <w:sz w:val="22"/>
          <w:szCs w:val="22"/>
          <w:lang w:val="en-GB"/>
        </w:rPr>
      </w:pPr>
    </w:p>
    <w:p w14:paraId="55A6DED6" w14:textId="77777777" w:rsidR="00FD15DA" w:rsidRDefault="00FD15DA" w:rsidP="00FD15DA">
      <w:pPr>
        <w:rPr>
          <w:rFonts w:ascii="Calibri" w:hAnsi="Calibri" w:cs="Calibri"/>
          <w:i/>
          <w:iCs/>
          <w:color w:val="00B050"/>
          <w:sz w:val="22"/>
          <w:szCs w:val="22"/>
          <w:lang w:val="en-GB"/>
        </w:rPr>
      </w:pPr>
    </w:p>
    <w:p w14:paraId="1682067D" w14:textId="77777777" w:rsidR="00FD15DA" w:rsidRPr="00BF2DDF" w:rsidRDefault="00FD15DA" w:rsidP="00FD15DA">
      <w:pPr>
        <w:rPr>
          <w:rFonts w:ascii="Calibri" w:hAnsi="Calibri" w:cs="Calibri"/>
          <w:i/>
          <w:iCs/>
          <w:color w:val="00B050"/>
          <w:sz w:val="22"/>
          <w:szCs w:val="22"/>
          <w:lang w:val="en-GB"/>
        </w:rPr>
      </w:pPr>
    </w:p>
    <w:p w14:paraId="5639E445" w14:textId="77777777" w:rsidR="00FF1E7F" w:rsidRDefault="00FF1E7F" w:rsidP="00A84053">
      <w:pPr>
        <w:rPr>
          <w:rFonts w:ascii="Calibri" w:hAnsi="Calibri" w:cs="Calibri"/>
          <w:i/>
          <w:iCs/>
          <w:color w:val="00B050"/>
          <w:sz w:val="22"/>
          <w:szCs w:val="22"/>
        </w:rPr>
      </w:pPr>
    </w:p>
    <w:p w14:paraId="73136C77" w14:textId="77777777" w:rsidR="00FF1E7F" w:rsidRDefault="00FF1E7F" w:rsidP="00A84053">
      <w:pPr>
        <w:rPr>
          <w:rFonts w:ascii="Calibri" w:hAnsi="Calibri" w:cs="Calibri"/>
          <w:i/>
          <w:iCs/>
          <w:color w:val="00B050"/>
          <w:sz w:val="22"/>
          <w:szCs w:val="22"/>
        </w:rPr>
      </w:pPr>
    </w:p>
    <w:p w14:paraId="4B050270" w14:textId="77777777" w:rsidR="00FF1E7F" w:rsidRDefault="00FF1E7F" w:rsidP="00A84053">
      <w:pPr>
        <w:rPr>
          <w:rFonts w:ascii="Calibri" w:hAnsi="Calibri" w:cs="Calibri"/>
          <w:i/>
          <w:iCs/>
          <w:color w:val="00B050"/>
          <w:sz w:val="22"/>
          <w:szCs w:val="22"/>
        </w:rPr>
      </w:pPr>
    </w:p>
    <w:p w14:paraId="71AFE058" w14:textId="77777777" w:rsidR="00FF1E7F" w:rsidRDefault="00FF1E7F" w:rsidP="00A84053">
      <w:pPr>
        <w:rPr>
          <w:rFonts w:ascii="Calibri" w:hAnsi="Calibri" w:cs="Calibri"/>
          <w:i/>
          <w:iCs/>
          <w:color w:val="00B050"/>
          <w:sz w:val="22"/>
          <w:szCs w:val="22"/>
        </w:rPr>
      </w:pPr>
    </w:p>
    <w:p w14:paraId="0E4E066D" w14:textId="77777777" w:rsidR="00FF1E7F" w:rsidRDefault="00FF1E7F" w:rsidP="00A84053">
      <w:pPr>
        <w:rPr>
          <w:rFonts w:ascii="Calibri" w:hAnsi="Calibri" w:cs="Calibri"/>
          <w:i/>
          <w:iCs/>
          <w:color w:val="00B050"/>
          <w:sz w:val="22"/>
          <w:szCs w:val="22"/>
        </w:rPr>
      </w:pPr>
    </w:p>
    <w:p w14:paraId="0878E9DE" w14:textId="77777777" w:rsidR="009851B3" w:rsidRPr="00BF2DDF" w:rsidRDefault="009851B3" w:rsidP="00A84053">
      <w:pPr>
        <w:rPr>
          <w:rFonts w:ascii="Calibri" w:hAnsi="Calibri" w:cs="Calibri"/>
          <w:i/>
          <w:iCs/>
          <w:color w:val="00B050"/>
          <w:sz w:val="22"/>
          <w:szCs w:val="22"/>
          <w:lang w:val="en-GB"/>
        </w:rPr>
      </w:pPr>
    </w:p>
    <w:sectPr w:rsidR="009851B3" w:rsidRPr="00BF2DDF" w:rsidSect="00452395">
      <w:headerReference w:type="even" r:id="rId12"/>
      <w:headerReference w:type="default" r:id="rId13"/>
      <w:footerReference w:type="even" r:id="rId14"/>
      <w:footerReference w:type="default" r:id="rId15"/>
      <w:headerReference w:type="first" r:id="rId16"/>
      <w:footerReference w:type="first" r:id="rId17"/>
      <w:pgSz w:w="11906" w:h="16838"/>
      <w:pgMar w:top="2546" w:right="1418" w:bottom="1701" w:left="1418"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E0EB" w14:textId="77777777" w:rsidR="00115851" w:rsidRDefault="00115851" w:rsidP="00585059">
      <w:r>
        <w:separator/>
      </w:r>
    </w:p>
  </w:endnote>
  <w:endnote w:type="continuationSeparator" w:id="0">
    <w:p w14:paraId="780C664E" w14:textId="77777777" w:rsidR="00115851" w:rsidRDefault="00115851" w:rsidP="0058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Bright-Italic">
    <w:altName w:val="Lucida Bright"/>
    <w:charset w:val="00"/>
    <w:family w:val="auto"/>
    <w:pitch w:val="default"/>
  </w:font>
  <w:font w:name="Arial">
    <w:panose1 w:val="020B0604020202020204"/>
    <w:charset w:val="00"/>
    <w:family w:val="swiss"/>
    <w:pitch w:val="variable"/>
    <w:sig w:usb0="E0002EFF" w:usb1="C000785B" w:usb2="00000009" w:usb3="00000000" w:csb0="000001FF" w:csb1="00000000"/>
  </w:font>
  <w:font w:name="Proxima Nova Cond Thin">
    <w:altName w:val="Tahoma"/>
    <w:charset w:val="00"/>
    <w:family w:val="auto"/>
    <w:pitch w:val="variable"/>
    <w:sig w:usb0="A00002EF" w:usb1="5000E0FB" w:usb2="00000000" w:usb3="00000000" w:csb0="0000019F" w:csb1="00000000"/>
  </w:font>
  <w:font w:name="Proxima Nova Cond">
    <w:altName w:val="Tahoma"/>
    <w:charset w:val="00"/>
    <w:family w:val="auto"/>
    <w:pitch w:val="variable"/>
    <w:sig w:usb0="A00002EF" w:usb1="5000E0FB" w:usb2="00000000" w:usb3="00000000" w:csb0="0000019F" w:csb1="00000000"/>
  </w:font>
  <w:font w:name="Proxima Nova">
    <w:charset w:val="00"/>
    <w:family w:val="auto"/>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4F73E0" w:rsidRPr="00362BF8" w14:paraId="3FC32E1F" w14:textId="77777777" w:rsidTr="00AB46EA">
      <w:trPr>
        <w:trHeight w:val="405"/>
      </w:trPr>
      <w:tc>
        <w:tcPr>
          <w:tcW w:w="3545" w:type="dxa"/>
          <w:tcBorders>
            <w:top w:val="nil"/>
            <w:bottom w:val="nil"/>
            <w:right w:val="single" w:sz="4" w:space="0" w:color="A5A5A5"/>
          </w:tcBorders>
        </w:tcPr>
        <w:p w14:paraId="35906774"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 xml:space="preserve">European </w:t>
          </w:r>
          <w:r w:rsidR="00033A89" w:rsidRPr="00AB46EA">
            <w:rPr>
              <w:rFonts w:ascii="Proxima Nova Cond Thin" w:hAnsi="Proxima Nova Cond Thin" w:cs="Calibri Light"/>
              <w:color w:val="767171"/>
              <w:sz w:val="18"/>
              <w:szCs w:val="18"/>
            </w:rPr>
            <w:t>Union Agency for Asylum</w:t>
          </w:r>
        </w:p>
        <w:p w14:paraId="7FDDAF11"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www.e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268" w:type="dxa"/>
          <w:tcBorders>
            <w:top w:val="nil"/>
            <w:left w:val="single" w:sz="4" w:space="0" w:color="A5A5A5"/>
            <w:bottom w:val="nil"/>
            <w:right w:val="single" w:sz="4" w:space="0" w:color="A5A5A5"/>
          </w:tcBorders>
        </w:tcPr>
        <w:p w14:paraId="76922EE3"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Tel: +356 2248 7500</w:t>
          </w:r>
        </w:p>
        <w:p w14:paraId="611DA34A"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info@e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976" w:type="dxa"/>
          <w:tcBorders>
            <w:left w:val="single" w:sz="4" w:space="0" w:color="A5A5A5"/>
          </w:tcBorders>
        </w:tcPr>
        <w:p w14:paraId="490E2C38"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Winemakers Wharf</w:t>
          </w:r>
          <w:r w:rsidRPr="00AB46EA">
            <w:rPr>
              <w:rFonts w:ascii="Proxima Nova Cond Thin" w:hAnsi="Proxima Nova Cond Thin" w:cs="Calibri Light"/>
              <w:color w:val="767171"/>
              <w:sz w:val="18"/>
              <w:szCs w:val="18"/>
            </w:rPr>
            <w:br/>
            <w:t>Valletta, MRS 1917, MALTA</w:t>
          </w:r>
        </w:p>
      </w:tc>
    </w:tr>
  </w:tbl>
  <w:p w14:paraId="3DCD2391" w14:textId="77777777" w:rsidR="004F73E0" w:rsidRPr="00AB46EA" w:rsidRDefault="00DD0D0B">
    <w:pPr>
      <w:pStyle w:val="Footer"/>
      <w:rPr>
        <w:rFonts w:ascii="Proxima Nova Cond" w:hAnsi="Proxima Nova Cond"/>
        <w:color w:val="767171"/>
      </w:rPr>
    </w:pPr>
    <w:r>
      <w:rPr>
        <w:noProof/>
      </w:rPr>
      <mc:AlternateContent>
        <mc:Choice Requires="wps">
          <w:drawing>
            <wp:anchor distT="0" distB="0" distL="114300" distR="114300" simplePos="0" relativeHeight="251658241" behindDoc="0" locked="0" layoutInCell="1" allowOverlap="1" wp14:anchorId="2C770C76" wp14:editId="6E25DBA3">
              <wp:simplePos x="0" y="0"/>
              <wp:positionH relativeFrom="page">
                <wp:posOffset>6732905</wp:posOffset>
              </wp:positionH>
              <wp:positionV relativeFrom="page">
                <wp:posOffset>9965690</wp:posOffset>
              </wp:positionV>
              <wp:extent cx="495300" cy="3689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68935"/>
                      </a:xfrm>
                      <a:prstGeom prst="rect">
                        <a:avLst/>
                      </a:prstGeom>
                      <a:noFill/>
                      <a:ln w="6350">
                        <a:noFill/>
                      </a:ln>
                    </wps:spPr>
                    <wps:txb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0C76" id="_x0000_t202" coordsize="21600,21600" o:spt="202" path="m,l,21600r21600,l21600,xe">
              <v:stroke joinstyle="miter"/>
              <v:path gradientshapeok="t" o:connecttype="rect"/>
            </v:shapetype>
            <v:shape id="Text Box 19" o:spid="_x0000_s1026" type="#_x0000_t202" style="position:absolute;margin-left:530.15pt;margin-top:784.7pt;width:39pt;height:29.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" filled="f" stroked="f" strokeweight=".5pt">
              <v:textbo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v:textbox>
              <w10:wrap anchorx="page" anchory="page"/>
            </v:shape>
          </w:pict>
        </mc:Fallback>
      </mc:AlternateContent>
    </w:r>
    <w:r>
      <w:rPr>
        <w:noProof/>
      </w:rPr>
      <w:drawing>
        <wp:anchor distT="0" distB="0" distL="114300" distR="114300" simplePos="0" relativeHeight="251658247" behindDoc="1" locked="0" layoutInCell="1" allowOverlap="1" wp14:anchorId="3D67F513" wp14:editId="5831B34A">
          <wp:simplePos x="0" y="0"/>
          <wp:positionH relativeFrom="column">
            <wp:posOffset>5902325</wp:posOffset>
          </wp:positionH>
          <wp:positionV relativeFrom="paragraph">
            <wp:posOffset>-339090</wp:posOffset>
          </wp:positionV>
          <wp:extent cx="330200" cy="330200"/>
          <wp:effectExtent l="0" t="0" r="0" b="0"/>
          <wp:wrapNone/>
          <wp:docPr id="7" name="Graphic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Graphic 513"/>
                  <pic:cNvPicPr/>
                </pic:nvPicPr>
                <pic:blipFill>
                  <a:blip r:embed="rId1"/>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1DA5662" w14:textId="77777777" w:rsidR="004F73E0" w:rsidRDefault="004F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899008"/>
      <w:docPartObj>
        <w:docPartGallery w:val="Page Numbers (Bottom of Page)"/>
        <w:docPartUnique/>
      </w:docPartObj>
    </w:sdtPr>
    <w:sdtContent>
      <w:p w14:paraId="2E74D395" w14:textId="14A317B0" w:rsidR="00B60A3F" w:rsidRDefault="00B60A3F">
        <w:pPr>
          <w:pStyle w:val="Footer"/>
          <w:jc w:val="right"/>
        </w:pPr>
        <w:r>
          <w:fldChar w:fldCharType="begin"/>
        </w:r>
        <w:r>
          <w:instrText>PAGE   \* MERGEFORMAT</w:instrText>
        </w:r>
        <w:r>
          <w:fldChar w:fldCharType="separate"/>
        </w:r>
        <w:r>
          <w:t>2</w:t>
        </w:r>
        <w:r>
          <w:fldChar w:fldCharType="end"/>
        </w:r>
      </w:p>
    </w:sdtContent>
  </w:sdt>
  <w:p w14:paraId="4268A977" w14:textId="77777777" w:rsidR="0096535A" w:rsidRPr="000E2450" w:rsidRDefault="0096535A">
    <w:pPr>
      <w:pStyle w:val="Footer"/>
      <w:rPr>
        <w:rFonts w:ascii="Proxima Nova Cond" w:hAnsi="Proxima Nova C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5"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0"/>
      <w:gridCol w:w="2552"/>
      <w:gridCol w:w="2693"/>
    </w:tblGrid>
    <w:tr w:rsidR="00587F30" w:rsidRPr="00362BF8" w14:paraId="33A55607" w14:textId="77777777" w:rsidTr="005C4017">
      <w:trPr>
        <w:trHeight w:val="405"/>
      </w:trPr>
      <w:tc>
        <w:tcPr>
          <w:tcW w:w="3260" w:type="dxa"/>
          <w:tcBorders>
            <w:top w:val="nil"/>
            <w:bottom w:val="nil"/>
            <w:right w:val="single" w:sz="4" w:space="0" w:color="A5A5A5" w:themeColor="accent3"/>
          </w:tcBorders>
        </w:tcPr>
        <w:p w14:paraId="1AB47A83" w14:textId="0C55C069" w:rsidR="00587F30" w:rsidRPr="000E2450" w:rsidRDefault="00587F30" w:rsidP="00971BD6">
          <w:pPr>
            <w:pStyle w:val="BasicParagraph"/>
            <w:jc w:val="center"/>
            <w:rPr>
              <w:rFonts w:ascii="Proxima Nova Cond" w:hAnsi="Proxima Nova Cond" w:cs="Calibri Light"/>
              <w:color w:val="auto"/>
              <w:sz w:val="18"/>
              <w:szCs w:val="18"/>
            </w:rPr>
          </w:pPr>
          <w:r w:rsidRPr="000E2450">
            <w:rPr>
              <w:rFonts w:ascii="Proxima Nova Cond" w:hAnsi="Proxima Nova Cond" w:cs="Calibri Light"/>
              <w:color w:val="auto"/>
              <w:sz w:val="18"/>
              <w:szCs w:val="18"/>
            </w:rPr>
            <w:t xml:space="preserve">European </w:t>
          </w:r>
          <w:r w:rsidR="000240C5" w:rsidRPr="000E2450">
            <w:rPr>
              <w:rFonts w:ascii="Proxima Nova Cond" w:hAnsi="Proxima Nova Cond" w:cs="Calibri Light"/>
              <w:color w:val="auto"/>
              <w:sz w:val="18"/>
              <w:szCs w:val="18"/>
            </w:rPr>
            <w:t>Union Agency for Asylum</w:t>
          </w:r>
        </w:p>
        <w:p w14:paraId="18CCC6D7" w14:textId="501EA97A" w:rsidR="00587F30" w:rsidRPr="000E2450" w:rsidRDefault="00587F30" w:rsidP="00971BD6">
          <w:pPr>
            <w:pStyle w:val="Footer"/>
            <w:jc w:val="center"/>
            <w:rPr>
              <w:rFonts w:ascii="Proxima Nova Cond" w:hAnsi="Proxima Nova Cond"/>
              <w:sz w:val="18"/>
              <w:szCs w:val="18"/>
            </w:rPr>
          </w:pPr>
          <w:r w:rsidRPr="000E2450">
            <w:rPr>
              <w:rFonts w:ascii="Proxima Nova Cond" w:hAnsi="Proxima Nova Cond" w:cs="Calibri Light"/>
              <w:sz w:val="18"/>
              <w:szCs w:val="18"/>
            </w:rPr>
            <w:t>www.e</w:t>
          </w:r>
          <w:r w:rsidR="000240C5" w:rsidRPr="000E2450">
            <w:rPr>
              <w:rFonts w:ascii="Proxima Nova Cond" w:hAnsi="Proxima Nova Cond" w:cs="Calibri Light"/>
              <w:sz w:val="18"/>
              <w:szCs w:val="18"/>
            </w:rPr>
            <w:t>uaa</w:t>
          </w:r>
          <w:r w:rsidRPr="000E2450">
            <w:rPr>
              <w:rFonts w:ascii="Proxima Nova Cond" w:hAnsi="Proxima Nova Cond" w:cs="Calibri Light"/>
              <w:sz w:val="18"/>
              <w:szCs w:val="18"/>
            </w:rPr>
            <w:t>.europa.eu</w:t>
          </w:r>
        </w:p>
      </w:tc>
      <w:tc>
        <w:tcPr>
          <w:tcW w:w="2552" w:type="dxa"/>
          <w:tcBorders>
            <w:top w:val="nil"/>
            <w:left w:val="single" w:sz="4" w:space="0" w:color="A5A5A5" w:themeColor="accent3"/>
            <w:bottom w:val="nil"/>
            <w:right w:val="single" w:sz="4" w:space="0" w:color="A5A5A5" w:themeColor="accent3"/>
          </w:tcBorders>
        </w:tcPr>
        <w:p w14:paraId="02F4D204" w14:textId="77777777" w:rsidR="00587F30" w:rsidRPr="000E2450" w:rsidRDefault="00587F30" w:rsidP="00971BD6">
          <w:pPr>
            <w:pStyle w:val="BasicParagraph"/>
            <w:jc w:val="center"/>
            <w:rPr>
              <w:rFonts w:ascii="Proxima Nova Cond" w:hAnsi="Proxima Nova Cond" w:cs="Calibri Light"/>
              <w:color w:val="auto"/>
              <w:sz w:val="18"/>
              <w:szCs w:val="18"/>
            </w:rPr>
          </w:pPr>
          <w:r w:rsidRPr="000E2450">
            <w:rPr>
              <w:rFonts w:ascii="Proxima Nova Cond" w:hAnsi="Proxima Nova Cond" w:cs="Calibri Light"/>
              <w:color w:val="auto"/>
              <w:sz w:val="18"/>
              <w:szCs w:val="18"/>
            </w:rPr>
            <w:t>Tel: +356 2248 7500</w:t>
          </w:r>
        </w:p>
        <w:p w14:paraId="0529A7DE" w14:textId="3982B43A" w:rsidR="00587F30" w:rsidRPr="000E2450" w:rsidRDefault="00587F30" w:rsidP="00971BD6">
          <w:pPr>
            <w:pStyle w:val="Footer"/>
            <w:jc w:val="center"/>
            <w:rPr>
              <w:rFonts w:ascii="Proxima Nova Cond" w:hAnsi="Proxima Nova Cond"/>
              <w:sz w:val="18"/>
              <w:szCs w:val="18"/>
            </w:rPr>
          </w:pPr>
          <w:r w:rsidRPr="000E2450">
            <w:rPr>
              <w:rFonts w:ascii="Proxima Nova Cond" w:hAnsi="Proxima Nova Cond" w:cs="Calibri Light"/>
              <w:sz w:val="18"/>
              <w:szCs w:val="18"/>
            </w:rPr>
            <w:t>info@e</w:t>
          </w:r>
          <w:r w:rsidR="000240C5" w:rsidRPr="000E2450">
            <w:rPr>
              <w:rFonts w:ascii="Proxima Nova Cond" w:hAnsi="Proxima Nova Cond" w:cs="Calibri Light"/>
              <w:sz w:val="18"/>
              <w:szCs w:val="18"/>
            </w:rPr>
            <w:t>uaa</w:t>
          </w:r>
          <w:r w:rsidRPr="000E2450">
            <w:rPr>
              <w:rFonts w:ascii="Proxima Nova Cond" w:hAnsi="Proxima Nova Cond" w:cs="Calibri Light"/>
              <w:sz w:val="18"/>
              <w:szCs w:val="18"/>
            </w:rPr>
            <w:t>.europa.eu</w:t>
          </w:r>
        </w:p>
      </w:tc>
      <w:tc>
        <w:tcPr>
          <w:tcW w:w="2693" w:type="dxa"/>
          <w:tcBorders>
            <w:left w:val="single" w:sz="4" w:space="0" w:color="A5A5A5" w:themeColor="accent3"/>
          </w:tcBorders>
        </w:tcPr>
        <w:p w14:paraId="2A199CE9" w14:textId="6374126E" w:rsidR="00587F30" w:rsidRPr="000E2450" w:rsidRDefault="00587F30" w:rsidP="00971BD6">
          <w:pPr>
            <w:pStyle w:val="BasicParagraph"/>
            <w:jc w:val="center"/>
            <w:rPr>
              <w:rFonts w:ascii="Proxima Nova Cond" w:hAnsi="Proxima Nova Cond" w:cs="Calibri Light"/>
              <w:color w:val="auto"/>
              <w:sz w:val="18"/>
              <w:szCs w:val="18"/>
            </w:rPr>
          </w:pPr>
          <w:r w:rsidRPr="000E2450">
            <w:rPr>
              <w:rFonts w:ascii="Proxima Nova Cond" w:hAnsi="Proxima Nova Cond" w:cs="Calibri Light"/>
              <w:color w:val="auto"/>
              <w:sz w:val="18"/>
              <w:szCs w:val="18"/>
            </w:rPr>
            <w:t>Winemakers Wharf</w:t>
          </w:r>
          <w:r w:rsidRPr="000E2450">
            <w:rPr>
              <w:rFonts w:ascii="Proxima Nova Cond" w:hAnsi="Proxima Nova Cond" w:cs="Calibri Light"/>
              <w:color w:val="auto"/>
              <w:sz w:val="18"/>
              <w:szCs w:val="18"/>
            </w:rPr>
            <w:br/>
            <w:t>Valletta, MRS 1917, MALTA</w:t>
          </w:r>
        </w:p>
      </w:tc>
    </w:tr>
  </w:tbl>
  <w:p w14:paraId="68E20865" w14:textId="0E1B2887" w:rsidR="0088734B" w:rsidRPr="00A47D10" w:rsidRDefault="00450C0D" w:rsidP="0088734B">
    <w:pPr>
      <w:pStyle w:val="Footer"/>
      <w:tabs>
        <w:tab w:val="clear" w:pos="9026"/>
      </w:tabs>
      <w:ind w:right="-1015"/>
      <w:jc w:val="right"/>
      <w:rPr>
        <w:color w:val="808080"/>
        <w:sz w:val="20"/>
        <w:szCs w:val="20"/>
      </w:rPr>
    </w:pPr>
    <w:r>
      <w:rPr>
        <w:rFonts w:ascii="Proxima Nova Cond Thin" w:hAnsi="Proxima Nova Cond Thin" w:cs="Calibri Light"/>
        <w:noProof/>
        <w:color w:val="767171" w:themeColor="background2" w:themeShade="80"/>
        <w:sz w:val="18"/>
        <w:szCs w:val="18"/>
      </w:rPr>
      <w:drawing>
        <wp:anchor distT="0" distB="0" distL="114300" distR="114300" simplePos="0" relativeHeight="251658249" behindDoc="1" locked="0" layoutInCell="1" allowOverlap="1" wp14:anchorId="172B45E9" wp14:editId="31A90A51">
          <wp:simplePos x="0" y="0"/>
          <wp:positionH relativeFrom="leftMargin">
            <wp:posOffset>313018</wp:posOffset>
          </wp:positionH>
          <wp:positionV relativeFrom="paragraph">
            <wp:posOffset>-464820</wp:posOffset>
          </wp:positionV>
          <wp:extent cx="451821" cy="469163"/>
          <wp:effectExtent l="0" t="0" r="571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21" cy="469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34B">
      <w:rPr>
        <w:noProof/>
      </w:rPr>
      <w:drawing>
        <wp:anchor distT="0" distB="0" distL="114300" distR="114300" simplePos="0" relativeHeight="251658248" behindDoc="1" locked="0" layoutInCell="1" allowOverlap="1" wp14:anchorId="35BFD50E" wp14:editId="5E5EEDA4">
          <wp:simplePos x="0" y="0"/>
          <wp:positionH relativeFrom="column">
            <wp:posOffset>5948680</wp:posOffset>
          </wp:positionH>
          <wp:positionV relativeFrom="paragraph">
            <wp:posOffset>-353949</wp:posOffset>
          </wp:positionV>
          <wp:extent cx="330200" cy="33020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4268F594" w14:textId="77777777" w:rsidR="005C0939" w:rsidRPr="00AB46EA" w:rsidRDefault="005C0939" w:rsidP="0088734B">
    <w:pPr>
      <w:pStyle w:val="Footer"/>
      <w:rPr>
        <w:rFonts w:ascii="Proxima Nova" w:hAnsi="Proxima Nova"/>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5DF3" w14:textId="77777777" w:rsidR="00115851" w:rsidRDefault="00115851" w:rsidP="00585059">
      <w:r>
        <w:separator/>
      </w:r>
    </w:p>
  </w:footnote>
  <w:footnote w:type="continuationSeparator" w:id="0">
    <w:p w14:paraId="14098624" w14:textId="77777777" w:rsidR="00115851" w:rsidRDefault="00115851" w:rsidP="0058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33E7" w14:textId="77777777" w:rsidR="009B27EB" w:rsidRDefault="00DD0D0B">
    <w:pPr>
      <w:pStyle w:val="Header"/>
    </w:pPr>
    <w:r>
      <w:rPr>
        <w:noProof/>
      </w:rPr>
      <w:drawing>
        <wp:anchor distT="0" distB="0" distL="114300" distR="114300" simplePos="0" relativeHeight="251658244" behindDoc="1" locked="0" layoutInCell="1" allowOverlap="1" wp14:anchorId="36506D55" wp14:editId="467F2647">
          <wp:simplePos x="0" y="0"/>
          <wp:positionH relativeFrom="column">
            <wp:posOffset>5906135</wp:posOffset>
          </wp:positionH>
          <wp:positionV relativeFrom="paragraph">
            <wp:posOffset>374015</wp:posOffset>
          </wp:positionV>
          <wp:extent cx="330200" cy="330200"/>
          <wp:effectExtent l="0" t="0" r="0" b="0"/>
          <wp:wrapNone/>
          <wp:docPr id="2"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Graphic 509"/>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3" behindDoc="1" locked="0" layoutInCell="1" allowOverlap="1" wp14:anchorId="16EC47D0" wp14:editId="018BBE20">
          <wp:simplePos x="0" y="0"/>
          <wp:positionH relativeFrom="column">
            <wp:posOffset>-496570</wp:posOffset>
          </wp:positionH>
          <wp:positionV relativeFrom="paragraph">
            <wp:posOffset>386715</wp:posOffset>
          </wp:positionV>
          <wp:extent cx="1486281" cy="712978"/>
          <wp:effectExtent l="0" t="0" r="0" b="0"/>
          <wp:wrapNone/>
          <wp:docPr id="3" name="Graphic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Graphic 510"/>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146C" w14:textId="77777777" w:rsidR="002A10EF" w:rsidRDefault="00DD0D0B" w:rsidP="009370FF">
    <w:pPr>
      <w:pStyle w:val="Header"/>
      <w:tabs>
        <w:tab w:val="clear" w:pos="9026"/>
      </w:tabs>
      <w:ind w:left="-1418"/>
    </w:pPr>
    <w:r>
      <w:rPr>
        <w:noProof/>
      </w:rPr>
      <w:drawing>
        <wp:anchor distT="0" distB="0" distL="114300" distR="114300" simplePos="0" relativeHeight="251658246" behindDoc="1" locked="0" layoutInCell="1" allowOverlap="1" wp14:anchorId="690970A5" wp14:editId="2A334B6D">
          <wp:simplePos x="0" y="0"/>
          <wp:positionH relativeFrom="column">
            <wp:posOffset>5906135</wp:posOffset>
          </wp:positionH>
          <wp:positionV relativeFrom="paragraph">
            <wp:posOffset>374015</wp:posOffset>
          </wp:positionV>
          <wp:extent cx="330200" cy="330200"/>
          <wp:effectExtent l="0" t="0" r="0" b="0"/>
          <wp:wrapNone/>
          <wp:docPr id="5" name="Graphic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Graphic 511"/>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5" behindDoc="1" locked="0" layoutInCell="1" allowOverlap="1" wp14:anchorId="0CE15F9B" wp14:editId="3D1D69F7">
          <wp:simplePos x="0" y="0"/>
          <wp:positionH relativeFrom="column">
            <wp:posOffset>-496570</wp:posOffset>
          </wp:positionH>
          <wp:positionV relativeFrom="paragraph">
            <wp:posOffset>386715</wp:posOffset>
          </wp:positionV>
          <wp:extent cx="1486281" cy="712978"/>
          <wp:effectExtent l="0" t="0" r="0" b="0"/>
          <wp:wrapNone/>
          <wp:docPr id="6" name="Graphic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Graphic 512"/>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4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537"/>
    </w:tblGrid>
    <w:tr w:rsidR="002A10EF" w14:paraId="1ED763C1" w14:textId="77777777" w:rsidTr="00AB46EA">
      <w:tc>
        <w:tcPr>
          <w:tcW w:w="4508" w:type="dxa"/>
          <w:tcBorders>
            <w:top w:val="nil"/>
            <w:left w:val="nil"/>
            <w:bottom w:val="nil"/>
            <w:right w:val="nil"/>
          </w:tcBorders>
        </w:tcPr>
        <w:p w14:paraId="00AE2468" w14:textId="77777777" w:rsidR="002A10EF" w:rsidRPr="00AB46EA" w:rsidRDefault="002A10EF" w:rsidP="00A4223A">
          <w:pPr>
            <w:pStyle w:val="Header"/>
          </w:pPr>
        </w:p>
      </w:tc>
      <w:tc>
        <w:tcPr>
          <w:tcW w:w="7537" w:type="dxa"/>
          <w:tcBorders>
            <w:top w:val="nil"/>
            <w:left w:val="nil"/>
            <w:bottom w:val="nil"/>
            <w:right w:val="nil"/>
          </w:tcBorders>
        </w:tcPr>
        <w:p w14:paraId="33B76CD8" w14:textId="77777777" w:rsidR="002A10EF" w:rsidRPr="00AB46EA" w:rsidRDefault="002A10EF" w:rsidP="00A4223A">
          <w:pPr>
            <w:pStyle w:val="Header"/>
          </w:pPr>
        </w:p>
      </w:tc>
    </w:tr>
  </w:tbl>
  <w:p w14:paraId="481A9474" w14:textId="77777777" w:rsidR="002A10EF" w:rsidRDefault="00DD0D0B" w:rsidP="00A4223A">
    <w:pPr>
      <w:pStyle w:val="Header"/>
      <w:ind w:left="-1418"/>
    </w:pPr>
    <w:r>
      <w:rPr>
        <w:noProof/>
      </w:rPr>
      <w:drawing>
        <wp:anchor distT="0" distB="127" distL="114300" distR="115189" simplePos="0" relativeHeight="251658240" behindDoc="1" locked="0" layoutInCell="1" allowOverlap="1" wp14:anchorId="3A1D5DEE" wp14:editId="13A94117">
          <wp:simplePos x="0" y="0"/>
          <wp:positionH relativeFrom="column">
            <wp:posOffset>-494030</wp:posOffset>
          </wp:positionH>
          <wp:positionV relativeFrom="paragraph">
            <wp:posOffset>194310</wp:posOffset>
          </wp:positionV>
          <wp:extent cx="1486281" cy="712978"/>
          <wp:effectExtent l="0" t="0" r="0" b="0"/>
          <wp:wrapNone/>
          <wp:docPr id="8" name="Graphic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Graphic 515"/>
                  <pic:cNvPicPr/>
                </pic:nvPicPr>
                <pic:blipFill>
                  <a:blip r:embed="rId1"/>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F32C9B9" wp14:editId="3A71AB27">
          <wp:simplePos x="0" y="0"/>
          <wp:positionH relativeFrom="column">
            <wp:posOffset>5909945</wp:posOffset>
          </wp:positionH>
          <wp:positionV relativeFrom="paragraph">
            <wp:posOffset>181610</wp:posOffset>
          </wp:positionV>
          <wp:extent cx="330200" cy="330200"/>
          <wp:effectExtent l="0" t="0" r="0" b="0"/>
          <wp:wrapNone/>
          <wp:docPr id="9" name="Graphic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Graphic 516"/>
                  <pic:cNvPicPr/>
                </pic:nvPicPr>
                <pic:blipFill>
                  <a:blip r:embed="rId2"/>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348"/>
    <w:multiLevelType w:val="multilevel"/>
    <w:tmpl w:val="C494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B7D27"/>
    <w:multiLevelType w:val="hybridMultilevel"/>
    <w:tmpl w:val="19E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10164"/>
    <w:multiLevelType w:val="hybridMultilevel"/>
    <w:tmpl w:val="5FCC727E"/>
    <w:lvl w:ilvl="0" w:tplc="D1844DC8">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65302"/>
    <w:multiLevelType w:val="multilevel"/>
    <w:tmpl w:val="91E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E6681"/>
    <w:multiLevelType w:val="hybridMultilevel"/>
    <w:tmpl w:val="259675F4"/>
    <w:lvl w:ilvl="0" w:tplc="140C4D90">
      <w:start w:val="2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41E09"/>
    <w:multiLevelType w:val="hybridMultilevel"/>
    <w:tmpl w:val="06402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B16C6A"/>
    <w:multiLevelType w:val="multilevel"/>
    <w:tmpl w:val="F5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6494D"/>
    <w:multiLevelType w:val="hybridMultilevel"/>
    <w:tmpl w:val="B482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A5FDF"/>
    <w:multiLevelType w:val="hybridMultilevel"/>
    <w:tmpl w:val="36DE45A8"/>
    <w:lvl w:ilvl="0" w:tplc="5DA60B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1B6AD0"/>
    <w:multiLevelType w:val="hybridMultilevel"/>
    <w:tmpl w:val="EAB0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B0CF7"/>
    <w:multiLevelType w:val="hybridMultilevel"/>
    <w:tmpl w:val="3FE2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CF20AB"/>
    <w:multiLevelType w:val="multilevel"/>
    <w:tmpl w:val="05C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84520">
    <w:abstractNumId w:val="12"/>
  </w:num>
  <w:num w:numId="2" w16cid:durableId="4216607">
    <w:abstractNumId w:val="11"/>
  </w:num>
  <w:num w:numId="3" w16cid:durableId="85617087">
    <w:abstractNumId w:val="3"/>
  </w:num>
  <w:num w:numId="4" w16cid:durableId="1754547314">
    <w:abstractNumId w:val="7"/>
  </w:num>
  <w:num w:numId="5" w16cid:durableId="467823920">
    <w:abstractNumId w:val="2"/>
  </w:num>
  <w:num w:numId="6" w16cid:durableId="657733524">
    <w:abstractNumId w:val="6"/>
  </w:num>
  <w:num w:numId="7" w16cid:durableId="588581751">
    <w:abstractNumId w:val="4"/>
  </w:num>
  <w:num w:numId="8" w16cid:durableId="520751051">
    <w:abstractNumId w:val="9"/>
  </w:num>
  <w:num w:numId="9" w16cid:durableId="1387951815">
    <w:abstractNumId w:val="10"/>
  </w:num>
  <w:num w:numId="10" w16cid:durableId="142741019">
    <w:abstractNumId w:val="5"/>
  </w:num>
  <w:num w:numId="11" w16cid:durableId="1411266940">
    <w:abstractNumId w:val="1"/>
  </w:num>
  <w:num w:numId="12" w16cid:durableId="136266906">
    <w:abstractNumId w:val="0"/>
  </w:num>
  <w:num w:numId="13" w16cid:durableId="2134135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B"/>
    <w:rsid w:val="00000A8F"/>
    <w:rsid w:val="0000263B"/>
    <w:rsid w:val="000027B2"/>
    <w:rsid w:val="00005DB6"/>
    <w:rsid w:val="00006D58"/>
    <w:rsid w:val="00007197"/>
    <w:rsid w:val="0001202E"/>
    <w:rsid w:val="0001206B"/>
    <w:rsid w:val="00014B20"/>
    <w:rsid w:val="000165AA"/>
    <w:rsid w:val="00016860"/>
    <w:rsid w:val="00020FD5"/>
    <w:rsid w:val="0002218D"/>
    <w:rsid w:val="00023143"/>
    <w:rsid w:val="000240C5"/>
    <w:rsid w:val="0002464A"/>
    <w:rsid w:val="0002524C"/>
    <w:rsid w:val="000269E2"/>
    <w:rsid w:val="0002727C"/>
    <w:rsid w:val="00027891"/>
    <w:rsid w:val="00027C2B"/>
    <w:rsid w:val="00032405"/>
    <w:rsid w:val="00033A89"/>
    <w:rsid w:val="00036872"/>
    <w:rsid w:val="00037E86"/>
    <w:rsid w:val="00040BE4"/>
    <w:rsid w:val="00042D06"/>
    <w:rsid w:val="000437FF"/>
    <w:rsid w:val="00044A31"/>
    <w:rsid w:val="00044AE9"/>
    <w:rsid w:val="00044C6F"/>
    <w:rsid w:val="00044F4D"/>
    <w:rsid w:val="00047FEF"/>
    <w:rsid w:val="000537AC"/>
    <w:rsid w:val="000612C4"/>
    <w:rsid w:val="00062535"/>
    <w:rsid w:val="00062EA6"/>
    <w:rsid w:val="000643AB"/>
    <w:rsid w:val="000645B5"/>
    <w:rsid w:val="0006479C"/>
    <w:rsid w:val="000669EC"/>
    <w:rsid w:val="000679AF"/>
    <w:rsid w:val="00070FE0"/>
    <w:rsid w:val="0007283D"/>
    <w:rsid w:val="00075603"/>
    <w:rsid w:val="00076DFE"/>
    <w:rsid w:val="0007738E"/>
    <w:rsid w:val="000801BC"/>
    <w:rsid w:val="000820A6"/>
    <w:rsid w:val="000828C8"/>
    <w:rsid w:val="00083B82"/>
    <w:rsid w:val="0008444B"/>
    <w:rsid w:val="0008525E"/>
    <w:rsid w:val="00086436"/>
    <w:rsid w:val="00090C49"/>
    <w:rsid w:val="0009391A"/>
    <w:rsid w:val="00094378"/>
    <w:rsid w:val="00097593"/>
    <w:rsid w:val="000A0859"/>
    <w:rsid w:val="000A1E72"/>
    <w:rsid w:val="000A3C73"/>
    <w:rsid w:val="000A4E39"/>
    <w:rsid w:val="000A4F17"/>
    <w:rsid w:val="000A7FAC"/>
    <w:rsid w:val="000B1DA3"/>
    <w:rsid w:val="000B349D"/>
    <w:rsid w:val="000B3547"/>
    <w:rsid w:val="000B41EB"/>
    <w:rsid w:val="000B4C6D"/>
    <w:rsid w:val="000B63E6"/>
    <w:rsid w:val="000C129F"/>
    <w:rsid w:val="000C2550"/>
    <w:rsid w:val="000C6261"/>
    <w:rsid w:val="000D0822"/>
    <w:rsid w:val="000D09F1"/>
    <w:rsid w:val="000D0C48"/>
    <w:rsid w:val="000D2098"/>
    <w:rsid w:val="000D2EEE"/>
    <w:rsid w:val="000D53FC"/>
    <w:rsid w:val="000D5D54"/>
    <w:rsid w:val="000D6E84"/>
    <w:rsid w:val="000D7ED6"/>
    <w:rsid w:val="000E002D"/>
    <w:rsid w:val="000E0747"/>
    <w:rsid w:val="000E0D19"/>
    <w:rsid w:val="000E166F"/>
    <w:rsid w:val="000E2450"/>
    <w:rsid w:val="000E4981"/>
    <w:rsid w:val="000E4F8E"/>
    <w:rsid w:val="000E70A7"/>
    <w:rsid w:val="000E7838"/>
    <w:rsid w:val="000F2416"/>
    <w:rsid w:val="000F2C64"/>
    <w:rsid w:val="000F3C76"/>
    <w:rsid w:val="000F5F86"/>
    <w:rsid w:val="000F7A66"/>
    <w:rsid w:val="001009AC"/>
    <w:rsid w:val="001034C5"/>
    <w:rsid w:val="00104E25"/>
    <w:rsid w:val="001066D6"/>
    <w:rsid w:val="001079E2"/>
    <w:rsid w:val="00107EDC"/>
    <w:rsid w:val="00110197"/>
    <w:rsid w:val="00110A8B"/>
    <w:rsid w:val="00111ACE"/>
    <w:rsid w:val="001143FB"/>
    <w:rsid w:val="00115851"/>
    <w:rsid w:val="0011594B"/>
    <w:rsid w:val="00122349"/>
    <w:rsid w:val="001226B6"/>
    <w:rsid w:val="00125002"/>
    <w:rsid w:val="00127DB6"/>
    <w:rsid w:val="001301F1"/>
    <w:rsid w:val="00131A26"/>
    <w:rsid w:val="0013203E"/>
    <w:rsid w:val="00132DF2"/>
    <w:rsid w:val="001335AB"/>
    <w:rsid w:val="001363C7"/>
    <w:rsid w:val="00140722"/>
    <w:rsid w:val="001453D0"/>
    <w:rsid w:val="0015182E"/>
    <w:rsid w:val="001528B1"/>
    <w:rsid w:val="00153698"/>
    <w:rsid w:val="001545AB"/>
    <w:rsid w:val="00155CC6"/>
    <w:rsid w:val="00155F52"/>
    <w:rsid w:val="001571E4"/>
    <w:rsid w:val="00161A65"/>
    <w:rsid w:val="0016203F"/>
    <w:rsid w:val="00163490"/>
    <w:rsid w:val="0016466D"/>
    <w:rsid w:val="00165E9C"/>
    <w:rsid w:val="00166852"/>
    <w:rsid w:val="001716EC"/>
    <w:rsid w:val="00173461"/>
    <w:rsid w:val="001745D5"/>
    <w:rsid w:val="00175589"/>
    <w:rsid w:val="001806B8"/>
    <w:rsid w:val="00181D08"/>
    <w:rsid w:val="001822EA"/>
    <w:rsid w:val="00185CD1"/>
    <w:rsid w:val="001900FB"/>
    <w:rsid w:val="00190182"/>
    <w:rsid w:val="001906EE"/>
    <w:rsid w:val="001908F9"/>
    <w:rsid w:val="00190EA5"/>
    <w:rsid w:val="00192C87"/>
    <w:rsid w:val="00192E7B"/>
    <w:rsid w:val="001A0799"/>
    <w:rsid w:val="001A113F"/>
    <w:rsid w:val="001A1337"/>
    <w:rsid w:val="001A2375"/>
    <w:rsid w:val="001A3347"/>
    <w:rsid w:val="001A4C75"/>
    <w:rsid w:val="001A6139"/>
    <w:rsid w:val="001B0C1D"/>
    <w:rsid w:val="001B21A4"/>
    <w:rsid w:val="001C1662"/>
    <w:rsid w:val="001C229F"/>
    <w:rsid w:val="001C63B5"/>
    <w:rsid w:val="001C63C3"/>
    <w:rsid w:val="001C75C1"/>
    <w:rsid w:val="001C7FBE"/>
    <w:rsid w:val="001D3A54"/>
    <w:rsid w:val="001D55BE"/>
    <w:rsid w:val="001D6D07"/>
    <w:rsid w:val="001E164A"/>
    <w:rsid w:val="001E17BB"/>
    <w:rsid w:val="001E19B6"/>
    <w:rsid w:val="001E1F40"/>
    <w:rsid w:val="001E2CB3"/>
    <w:rsid w:val="001E416A"/>
    <w:rsid w:val="001E759A"/>
    <w:rsid w:val="001F2CE1"/>
    <w:rsid w:val="001F399A"/>
    <w:rsid w:val="001F4086"/>
    <w:rsid w:val="001F5E96"/>
    <w:rsid w:val="001F637B"/>
    <w:rsid w:val="001F7E49"/>
    <w:rsid w:val="002065DD"/>
    <w:rsid w:val="0021257C"/>
    <w:rsid w:val="002130D9"/>
    <w:rsid w:val="002145E6"/>
    <w:rsid w:val="0021491D"/>
    <w:rsid w:val="0021787C"/>
    <w:rsid w:val="002220D8"/>
    <w:rsid w:val="002220F0"/>
    <w:rsid w:val="002246B0"/>
    <w:rsid w:val="0022490E"/>
    <w:rsid w:val="0022690E"/>
    <w:rsid w:val="00232556"/>
    <w:rsid w:val="002341E9"/>
    <w:rsid w:val="002342C9"/>
    <w:rsid w:val="00235A86"/>
    <w:rsid w:val="002369BB"/>
    <w:rsid w:val="0023746B"/>
    <w:rsid w:val="00240ACF"/>
    <w:rsid w:val="00241C82"/>
    <w:rsid w:val="0024309D"/>
    <w:rsid w:val="002453F2"/>
    <w:rsid w:val="00245D35"/>
    <w:rsid w:val="00246499"/>
    <w:rsid w:val="002465FA"/>
    <w:rsid w:val="0024707F"/>
    <w:rsid w:val="002514C0"/>
    <w:rsid w:val="00254616"/>
    <w:rsid w:val="0025473C"/>
    <w:rsid w:val="00255B0D"/>
    <w:rsid w:val="00255DAB"/>
    <w:rsid w:val="00256139"/>
    <w:rsid w:val="00256AE8"/>
    <w:rsid w:val="00256F2F"/>
    <w:rsid w:val="00257B39"/>
    <w:rsid w:val="002604D7"/>
    <w:rsid w:val="00260A67"/>
    <w:rsid w:val="00260CF9"/>
    <w:rsid w:val="0026170D"/>
    <w:rsid w:val="00262DAE"/>
    <w:rsid w:val="0026317E"/>
    <w:rsid w:val="00263BDC"/>
    <w:rsid w:val="00264CEC"/>
    <w:rsid w:val="002668A1"/>
    <w:rsid w:val="00266CB2"/>
    <w:rsid w:val="00272B85"/>
    <w:rsid w:val="00274BBA"/>
    <w:rsid w:val="0027626A"/>
    <w:rsid w:val="00280C98"/>
    <w:rsid w:val="00282701"/>
    <w:rsid w:val="002873FA"/>
    <w:rsid w:val="00287563"/>
    <w:rsid w:val="00287B10"/>
    <w:rsid w:val="00287CE4"/>
    <w:rsid w:val="00290956"/>
    <w:rsid w:val="00292BD3"/>
    <w:rsid w:val="00293530"/>
    <w:rsid w:val="00295DBB"/>
    <w:rsid w:val="00297786"/>
    <w:rsid w:val="002A03C9"/>
    <w:rsid w:val="002A0AC6"/>
    <w:rsid w:val="002A10EF"/>
    <w:rsid w:val="002A1142"/>
    <w:rsid w:val="002A159F"/>
    <w:rsid w:val="002A1915"/>
    <w:rsid w:val="002A3D60"/>
    <w:rsid w:val="002A7830"/>
    <w:rsid w:val="002B0F55"/>
    <w:rsid w:val="002B219B"/>
    <w:rsid w:val="002B2FF3"/>
    <w:rsid w:val="002B33D2"/>
    <w:rsid w:val="002B3763"/>
    <w:rsid w:val="002B4C03"/>
    <w:rsid w:val="002B5004"/>
    <w:rsid w:val="002B7647"/>
    <w:rsid w:val="002B7BCC"/>
    <w:rsid w:val="002C076E"/>
    <w:rsid w:val="002C1D3A"/>
    <w:rsid w:val="002C2500"/>
    <w:rsid w:val="002C50A0"/>
    <w:rsid w:val="002C51D2"/>
    <w:rsid w:val="002D51D7"/>
    <w:rsid w:val="002D616E"/>
    <w:rsid w:val="002D6A16"/>
    <w:rsid w:val="002E169D"/>
    <w:rsid w:val="002E443C"/>
    <w:rsid w:val="002F0861"/>
    <w:rsid w:val="002F1AB2"/>
    <w:rsid w:val="002F36E9"/>
    <w:rsid w:val="002F426B"/>
    <w:rsid w:val="002F6781"/>
    <w:rsid w:val="00300FC7"/>
    <w:rsid w:val="00304592"/>
    <w:rsid w:val="003052A9"/>
    <w:rsid w:val="0031355B"/>
    <w:rsid w:val="0031443F"/>
    <w:rsid w:val="003146CF"/>
    <w:rsid w:val="00316C31"/>
    <w:rsid w:val="00322304"/>
    <w:rsid w:val="003239E8"/>
    <w:rsid w:val="00324198"/>
    <w:rsid w:val="00325952"/>
    <w:rsid w:val="0033087C"/>
    <w:rsid w:val="00330913"/>
    <w:rsid w:val="00332D43"/>
    <w:rsid w:val="0033335E"/>
    <w:rsid w:val="00335FC4"/>
    <w:rsid w:val="00340464"/>
    <w:rsid w:val="00340DE0"/>
    <w:rsid w:val="0034194A"/>
    <w:rsid w:val="003426F5"/>
    <w:rsid w:val="00343692"/>
    <w:rsid w:val="00344331"/>
    <w:rsid w:val="0034463B"/>
    <w:rsid w:val="0034518A"/>
    <w:rsid w:val="00346AA9"/>
    <w:rsid w:val="003472D0"/>
    <w:rsid w:val="00347399"/>
    <w:rsid w:val="00351950"/>
    <w:rsid w:val="00352023"/>
    <w:rsid w:val="003526B6"/>
    <w:rsid w:val="0035299B"/>
    <w:rsid w:val="00353893"/>
    <w:rsid w:val="00354B48"/>
    <w:rsid w:val="003553F5"/>
    <w:rsid w:val="00356102"/>
    <w:rsid w:val="00356BC8"/>
    <w:rsid w:val="00356CFF"/>
    <w:rsid w:val="00357016"/>
    <w:rsid w:val="00357D5A"/>
    <w:rsid w:val="0036032F"/>
    <w:rsid w:val="003607CD"/>
    <w:rsid w:val="003620B0"/>
    <w:rsid w:val="00362240"/>
    <w:rsid w:val="003643BB"/>
    <w:rsid w:val="00364FA5"/>
    <w:rsid w:val="00365D74"/>
    <w:rsid w:val="00365E55"/>
    <w:rsid w:val="003661FC"/>
    <w:rsid w:val="003663D1"/>
    <w:rsid w:val="003707B1"/>
    <w:rsid w:val="0037220C"/>
    <w:rsid w:val="0037298A"/>
    <w:rsid w:val="00373FC4"/>
    <w:rsid w:val="00376108"/>
    <w:rsid w:val="00376149"/>
    <w:rsid w:val="003761FC"/>
    <w:rsid w:val="00376655"/>
    <w:rsid w:val="00377A97"/>
    <w:rsid w:val="00381504"/>
    <w:rsid w:val="00384A62"/>
    <w:rsid w:val="00386FD9"/>
    <w:rsid w:val="00387513"/>
    <w:rsid w:val="00395487"/>
    <w:rsid w:val="00395799"/>
    <w:rsid w:val="003972D9"/>
    <w:rsid w:val="003A0846"/>
    <w:rsid w:val="003A08F5"/>
    <w:rsid w:val="003A4D4C"/>
    <w:rsid w:val="003A5D6D"/>
    <w:rsid w:val="003A6634"/>
    <w:rsid w:val="003A6A37"/>
    <w:rsid w:val="003B02C4"/>
    <w:rsid w:val="003B38DC"/>
    <w:rsid w:val="003B3C0F"/>
    <w:rsid w:val="003B58EB"/>
    <w:rsid w:val="003B611B"/>
    <w:rsid w:val="003B68B0"/>
    <w:rsid w:val="003B6B82"/>
    <w:rsid w:val="003C06E4"/>
    <w:rsid w:val="003C1033"/>
    <w:rsid w:val="003C34E4"/>
    <w:rsid w:val="003C55FE"/>
    <w:rsid w:val="003C5C9C"/>
    <w:rsid w:val="003C60C1"/>
    <w:rsid w:val="003C7F2D"/>
    <w:rsid w:val="003D0ED0"/>
    <w:rsid w:val="003D126F"/>
    <w:rsid w:val="003D3648"/>
    <w:rsid w:val="003D4318"/>
    <w:rsid w:val="003D52F9"/>
    <w:rsid w:val="003E0810"/>
    <w:rsid w:val="003E19EC"/>
    <w:rsid w:val="003E4543"/>
    <w:rsid w:val="003E5BB3"/>
    <w:rsid w:val="003E622C"/>
    <w:rsid w:val="003E781D"/>
    <w:rsid w:val="003E7AB3"/>
    <w:rsid w:val="003F6B4A"/>
    <w:rsid w:val="003F7FA3"/>
    <w:rsid w:val="0040032A"/>
    <w:rsid w:val="004019F9"/>
    <w:rsid w:val="00401E97"/>
    <w:rsid w:val="00403529"/>
    <w:rsid w:val="00403710"/>
    <w:rsid w:val="004044E5"/>
    <w:rsid w:val="00404826"/>
    <w:rsid w:val="0041271C"/>
    <w:rsid w:val="004129EE"/>
    <w:rsid w:val="00413E5D"/>
    <w:rsid w:val="00413F71"/>
    <w:rsid w:val="00415A4B"/>
    <w:rsid w:val="004165B1"/>
    <w:rsid w:val="0042007F"/>
    <w:rsid w:val="00420458"/>
    <w:rsid w:val="00424042"/>
    <w:rsid w:val="00424685"/>
    <w:rsid w:val="00424E10"/>
    <w:rsid w:val="00426720"/>
    <w:rsid w:val="0042739A"/>
    <w:rsid w:val="00427CCC"/>
    <w:rsid w:val="0043280D"/>
    <w:rsid w:val="00435833"/>
    <w:rsid w:val="00436953"/>
    <w:rsid w:val="00436B6F"/>
    <w:rsid w:val="00441342"/>
    <w:rsid w:val="0044170B"/>
    <w:rsid w:val="00441BF0"/>
    <w:rsid w:val="0044338C"/>
    <w:rsid w:val="00443C60"/>
    <w:rsid w:val="00443D2D"/>
    <w:rsid w:val="00444478"/>
    <w:rsid w:val="00446343"/>
    <w:rsid w:val="00446C82"/>
    <w:rsid w:val="00447BFD"/>
    <w:rsid w:val="004505A2"/>
    <w:rsid w:val="00450C0D"/>
    <w:rsid w:val="00452377"/>
    <w:rsid w:val="00452395"/>
    <w:rsid w:val="00454098"/>
    <w:rsid w:val="004546BA"/>
    <w:rsid w:val="00461222"/>
    <w:rsid w:val="004614B3"/>
    <w:rsid w:val="0046209D"/>
    <w:rsid w:val="00463897"/>
    <w:rsid w:val="00463D55"/>
    <w:rsid w:val="00464599"/>
    <w:rsid w:val="004646C6"/>
    <w:rsid w:val="00465467"/>
    <w:rsid w:val="00465768"/>
    <w:rsid w:val="004663F2"/>
    <w:rsid w:val="00470AB6"/>
    <w:rsid w:val="00470D03"/>
    <w:rsid w:val="00471A0C"/>
    <w:rsid w:val="00475253"/>
    <w:rsid w:val="00475CF9"/>
    <w:rsid w:val="00476540"/>
    <w:rsid w:val="004768A2"/>
    <w:rsid w:val="0048466D"/>
    <w:rsid w:val="00485307"/>
    <w:rsid w:val="00487474"/>
    <w:rsid w:val="00487611"/>
    <w:rsid w:val="00491A4E"/>
    <w:rsid w:val="0049435B"/>
    <w:rsid w:val="00496025"/>
    <w:rsid w:val="00496AF5"/>
    <w:rsid w:val="004A04F7"/>
    <w:rsid w:val="004A0B66"/>
    <w:rsid w:val="004A109F"/>
    <w:rsid w:val="004A1B16"/>
    <w:rsid w:val="004A2CBF"/>
    <w:rsid w:val="004A4721"/>
    <w:rsid w:val="004A49C5"/>
    <w:rsid w:val="004A6624"/>
    <w:rsid w:val="004A7DDE"/>
    <w:rsid w:val="004B00F3"/>
    <w:rsid w:val="004B41D1"/>
    <w:rsid w:val="004B4A4D"/>
    <w:rsid w:val="004B4F19"/>
    <w:rsid w:val="004B6288"/>
    <w:rsid w:val="004B6C7D"/>
    <w:rsid w:val="004B7DFF"/>
    <w:rsid w:val="004C0DB7"/>
    <w:rsid w:val="004C323A"/>
    <w:rsid w:val="004C5989"/>
    <w:rsid w:val="004C63F8"/>
    <w:rsid w:val="004C658C"/>
    <w:rsid w:val="004C7515"/>
    <w:rsid w:val="004C7A2E"/>
    <w:rsid w:val="004C7FB5"/>
    <w:rsid w:val="004D0555"/>
    <w:rsid w:val="004D14EB"/>
    <w:rsid w:val="004D1585"/>
    <w:rsid w:val="004D6257"/>
    <w:rsid w:val="004E08E9"/>
    <w:rsid w:val="004E5D6D"/>
    <w:rsid w:val="004E6C2A"/>
    <w:rsid w:val="004E6F6C"/>
    <w:rsid w:val="004F046F"/>
    <w:rsid w:val="004F2AF5"/>
    <w:rsid w:val="004F497D"/>
    <w:rsid w:val="004F52A0"/>
    <w:rsid w:val="004F6DCF"/>
    <w:rsid w:val="004F73E0"/>
    <w:rsid w:val="0050005C"/>
    <w:rsid w:val="005002C9"/>
    <w:rsid w:val="00501C4F"/>
    <w:rsid w:val="00502461"/>
    <w:rsid w:val="005025C6"/>
    <w:rsid w:val="00502FB2"/>
    <w:rsid w:val="005051FD"/>
    <w:rsid w:val="005052EE"/>
    <w:rsid w:val="0050595C"/>
    <w:rsid w:val="00507D2B"/>
    <w:rsid w:val="00512CD3"/>
    <w:rsid w:val="005134BA"/>
    <w:rsid w:val="00515DA7"/>
    <w:rsid w:val="005166BE"/>
    <w:rsid w:val="00517782"/>
    <w:rsid w:val="005210B0"/>
    <w:rsid w:val="00522C7C"/>
    <w:rsid w:val="005245A6"/>
    <w:rsid w:val="005260BC"/>
    <w:rsid w:val="00526296"/>
    <w:rsid w:val="0052688B"/>
    <w:rsid w:val="00530E12"/>
    <w:rsid w:val="005310DE"/>
    <w:rsid w:val="005345B9"/>
    <w:rsid w:val="0053538B"/>
    <w:rsid w:val="00536141"/>
    <w:rsid w:val="00537383"/>
    <w:rsid w:val="00537915"/>
    <w:rsid w:val="00537B4E"/>
    <w:rsid w:val="00540F35"/>
    <w:rsid w:val="0054158C"/>
    <w:rsid w:val="00541F1C"/>
    <w:rsid w:val="00542238"/>
    <w:rsid w:val="00546622"/>
    <w:rsid w:val="00547764"/>
    <w:rsid w:val="00550BCB"/>
    <w:rsid w:val="00551986"/>
    <w:rsid w:val="00552B40"/>
    <w:rsid w:val="00553733"/>
    <w:rsid w:val="005540F6"/>
    <w:rsid w:val="005560F2"/>
    <w:rsid w:val="00561BDA"/>
    <w:rsid w:val="00562F6B"/>
    <w:rsid w:val="0056640F"/>
    <w:rsid w:val="00566ECD"/>
    <w:rsid w:val="00573AAA"/>
    <w:rsid w:val="00574AE4"/>
    <w:rsid w:val="0057526B"/>
    <w:rsid w:val="005759A3"/>
    <w:rsid w:val="0057602C"/>
    <w:rsid w:val="00576CC5"/>
    <w:rsid w:val="005813F8"/>
    <w:rsid w:val="005814AA"/>
    <w:rsid w:val="00581A86"/>
    <w:rsid w:val="0058245F"/>
    <w:rsid w:val="0058463A"/>
    <w:rsid w:val="00585059"/>
    <w:rsid w:val="00585B5B"/>
    <w:rsid w:val="00586B34"/>
    <w:rsid w:val="00587463"/>
    <w:rsid w:val="00587F30"/>
    <w:rsid w:val="00593AD0"/>
    <w:rsid w:val="0059424F"/>
    <w:rsid w:val="00595768"/>
    <w:rsid w:val="005958F6"/>
    <w:rsid w:val="00597A52"/>
    <w:rsid w:val="00597D27"/>
    <w:rsid w:val="005A0D76"/>
    <w:rsid w:val="005A2012"/>
    <w:rsid w:val="005A2D10"/>
    <w:rsid w:val="005A6969"/>
    <w:rsid w:val="005A761D"/>
    <w:rsid w:val="005B2185"/>
    <w:rsid w:val="005B251D"/>
    <w:rsid w:val="005B5460"/>
    <w:rsid w:val="005B5F2A"/>
    <w:rsid w:val="005C0939"/>
    <w:rsid w:val="005C2E02"/>
    <w:rsid w:val="005C4017"/>
    <w:rsid w:val="005C480D"/>
    <w:rsid w:val="005C62CE"/>
    <w:rsid w:val="005C7E78"/>
    <w:rsid w:val="005D0D8C"/>
    <w:rsid w:val="005D0E26"/>
    <w:rsid w:val="005D5F6B"/>
    <w:rsid w:val="005D64AF"/>
    <w:rsid w:val="005D6774"/>
    <w:rsid w:val="005D7DC1"/>
    <w:rsid w:val="005D7FED"/>
    <w:rsid w:val="005E0638"/>
    <w:rsid w:val="005E2184"/>
    <w:rsid w:val="005E2F62"/>
    <w:rsid w:val="005E418D"/>
    <w:rsid w:val="005E5A0B"/>
    <w:rsid w:val="005E7CC5"/>
    <w:rsid w:val="005F0017"/>
    <w:rsid w:val="005F333B"/>
    <w:rsid w:val="005F3956"/>
    <w:rsid w:val="005F41A0"/>
    <w:rsid w:val="005F5885"/>
    <w:rsid w:val="005F5A37"/>
    <w:rsid w:val="00600346"/>
    <w:rsid w:val="00600DC3"/>
    <w:rsid w:val="00602941"/>
    <w:rsid w:val="006046BD"/>
    <w:rsid w:val="006051A8"/>
    <w:rsid w:val="00606C6E"/>
    <w:rsid w:val="00611CCD"/>
    <w:rsid w:val="00612014"/>
    <w:rsid w:val="00612985"/>
    <w:rsid w:val="00615E2C"/>
    <w:rsid w:val="00617DD0"/>
    <w:rsid w:val="0062094A"/>
    <w:rsid w:val="0062100E"/>
    <w:rsid w:val="0062148A"/>
    <w:rsid w:val="006214A7"/>
    <w:rsid w:val="00622D9B"/>
    <w:rsid w:val="0062745D"/>
    <w:rsid w:val="0062770E"/>
    <w:rsid w:val="00627948"/>
    <w:rsid w:val="0063174A"/>
    <w:rsid w:val="00633929"/>
    <w:rsid w:val="00634BD4"/>
    <w:rsid w:val="0063526A"/>
    <w:rsid w:val="0063597C"/>
    <w:rsid w:val="00640AEB"/>
    <w:rsid w:val="006420FC"/>
    <w:rsid w:val="0064436C"/>
    <w:rsid w:val="006454A3"/>
    <w:rsid w:val="00645B4B"/>
    <w:rsid w:val="00645DD5"/>
    <w:rsid w:val="00645EDA"/>
    <w:rsid w:val="006464C7"/>
    <w:rsid w:val="00647D70"/>
    <w:rsid w:val="00647D84"/>
    <w:rsid w:val="00652488"/>
    <w:rsid w:val="00652BD3"/>
    <w:rsid w:val="00653318"/>
    <w:rsid w:val="00653679"/>
    <w:rsid w:val="006539F8"/>
    <w:rsid w:val="0065415B"/>
    <w:rsid w:val="00655626"/>
    <w:rsid w:val="006567D7"/>
    <w:rsid w:val="0066038D"/>
    <w:rsid w:val="006615EB"/>
    <w:rsid w:val="00661639"/>
    <w:rsid w:val="006619C7"/>
    <w:rsid w:val="00661A13"/>
    <w:rsid w:val="00663C38"/>
    <w:rsid w:val="00667C4E"/>
    <w:rsid w:val="00670AFD"/>
    <w:rsid w:val="00674BFF"/>
    <w:rsid w:val="00675B55"/>
    <w:rsid w:val="00675DF1"/>
    <w:rsid w:val="00680003"/>
    <w:rsid w:val="00682BE8"/>
    <w:rsid w:val="006837A8"/>
    <w:rsid w:val="006837C8"/>
    <w:rsid w:val="0068397D"/>
    <w:rsid w:val="00685D23"/>
    <w:rsid w:val="006877DF"/>
    <w:rsid w:val="00687F64"/>
    <w:rsid w:val="00690C6C"/>
    <w:rsid w:val="0069406F"/>
    <w:rsid w:val="00697672"/>
    <w:rsid w:val="006A14C8"/>
    <w:rsid w:val="006A4B1C"/>
    <w:rsid w:val="006A5161"/>
    <w:rsid w:val="006A7226"/>
    <w:rsid w:val="006B116F"/>
    <w:rsid w:val="006B30B3"/>
    <w:rsid w:val="006B3D7B"/>
    <w:rsid w:val="006B4BDB"/>
    <w:rsid w:val="006C0CE2"/>
    <w:rsid w:val="006C1D0D"/>
    <w:rsid w:val="006C3DE0"/>
    <w:rsid w:val="006C43FB"/>
    <w:rsid w:val="006C4F2E"/>
    <w:rsid w:val="006C596E"/>
    <w:rsid w:val="006C664B"/>
    <w:rsid w:val="006C66A7"/>
    <w:rsid w:val="006D190A"/>
    <w:rsid w:val="006D1A5B"/>
    <w:rsid w:val="006D5E8F"/>
    <w:rsid w:val="006D5F31"/>
    <w:rsid w:val="006E12F9"/>
    <w:rsid w:val="006E1C04"/>
    <w:rsid w:val="006E3784"/>
    <w:rsid w:val="006E3E50"/>
    <w:rsid w:val="006E4ADF"/>
    <w:rsid w:val="006E5845"/>
    <w:rsid w:val="006E5996"/>
    <w:rsid w:val="006E69C0"/>
    <w:rsid w:val="006F390D"/>
    <w:rsid w:val="006F5EA7"/>
    <w:rsid w:val="00700E19"/>
    <w:rsid w:val="007053BB"/>
    <w:rsid w:val="0070569C"/>
    <w:rsid w:val="00706825"/>
    <w:rsid w:val="00707061"/>
    <w:rsid w:val="007071D8"/>
    <w:rsid w:val="007108BD"/>
    <w:rsid w:val="00712C4B"/>
    <w:rsid w:val="007138D1"/>
    <w:rsid w:val="00713915"/>
    <w:rsid w:val="00715068"/>
    <w:rsid w:val="00715A06"/>
    <w:rsid w:val="00715CAD"/>
    <w:rsid w:val="00716A13"/>
    <w:rsid w:val="007177B6"/>
    <w:rsid w:val="00722BFB"/>
    <w:rsid w:val="00723921"/>
    <w:rsid w:val="00724431"/>
    <w:rsid w:val="007249E3"/>
    <w:rsid w:val="00726D16"/>
    <w:rsid w:val="00727481"/>
    <w:rsid w:val="00731C0E"/>
    <w:rsid w:val="007347BB"/>
    <w:rsid w:val="00735B12"/>
    <w:rsid w:val="00735D8A"/>
    <w:rsid w:val="0073620B"/>
    <w:rsid w:val="00737E86"/>
    <w:rsid w:val="00744AB7"/>
    <w:rsid w:val="0074558B"/>
    <w:rsid w:val="00746AC2"/>
    <w:rsid w:val="007472E0"/>
    <w:rsid w:val="007518DB"/>
    <w:rsid w:val="00752F09"/>
    <w:rsid w:val="00754B70"/>
    <w:rsid w:val="00754F6C"/>
    <w:rsid w:val="007553BB"/>
    <w:rsid w:val="007565AC"/>
    <w:rsid w:val="00761806"/>
    <w:rsid w:val="007641BA"/>
    <w:rsid w:val="007654C5"/>
    <w:rsid w:val="00765D78"/>
    <w:rsid w:val="0076600B"/>
    <w:rsid w:val="00766710"/>
    <w:rsid w:val="007712D5"/>
    <w:rsid w:val="00771302"/>
    <w:rsid w:val="00773D2D"/>
    <w:rsid w:val="007759CA"/>
    <w:rsid w:val="00777224"/>
    <w:rsid w:val="00777F0C"/>
    <w:rsid w:val="00780242"/>
    <w:rsid w:val="007807E7"/>
    <w:rsid w:val="00780DDC"/>
    <w:rsid w:val="00782F3C"/>
    <w:rsid w:val="00783B7E"/>
    <w:rsid w:val="00786C20"/>
    <w:rsid w:val="007900C4"/>
    <w:rsid w:val="00790705"/>
    <w:rsid w:val="00790C75"/>
    <w:rsid w:val="00794D12"/>
    <w:rsid w:val="00796314"/>
    <w:rsid w:val="00796BA2"/>
    <w:rsid w:val="007A057D"/>
    <w:rsid w:val="007A1177"/>
    <w:rsid w:val="007A3CA7"/>
    <w:rsid w:val="007A6181"/>
    <w:rsid w:val="007B0A1D"/>
    <w:rsid w:val="007B13FC"/>
    <w:rsid w:val="007B3A71"/>
    <w:rsid w:val="007B5597"/>
    <w:rsid w:val="007B5DC9"/>
    <w:rsid w:val="007B6302"/>
    <w:rsid w:val="007B7E4F"/>
    <w:rsid w:val="007C0B2E"/>
    <w:rsid w:val="007C1A71"/>
    <w:rsid w:val="007C1ADA"/>
    <w:rsid w:val="007C4469"/>
    <w:rsid w:val="007C45D3"/>
    <w:rsid w:val="007D67DF"/>
    <w:rsid w:val="007E2E6D"/>
    <w:rsid w:val="007E3D1A"/>
    <w:rsid w:val="007E4797"/>
    <w:rsid w:val="007E5204"/>
    <w:rsid w:val="007E71DF"/>
    <w:rsid w:val="007E7D15"/>
    <w:rsid w:val="007E7FDD"/>
    <w:rsid w:val="007F44F2"/>
    <w:rsid w:val="007F4AE0"/>
    <w:rsid w:val="007F4F13"/>
    <w:rsid w:val="007F5203"/>
    <w:rsid w:val="007F60A7"/>
    <w:rsid w:val="007F6412"/>
    <w:rsid w:val="007F7109"/>
    <w:rsid w:val="007F7291"/>
    <w:rsid w:val="00800116"/>
    <w:rsid w:val="00800988"/>
    <w:rsid w:val="00801C32"/>
    <w:rsid w:val="008022F9"/>
    <w:rsid w:val="008045FF"/>
    <w:rsid w:val="00812128"/>
    <w:rsid w:val="00812985"/>
    <w:rsid w:val="00813059"/>
    <w:rsid w:val="00814075"/>
    <w:rsid w:val="00814155"/>
    <w:rsid w:val="0081564B"/>
    <w:rsid w:val="0082137E"/>
    <w:rsid w:val="00826361"/>
    <w:rsid w:val="008333D3"/>
    <w:rsid w:val="00833B6A"/>
    <w:rsid w:val="008358E6"/>
    <w:rsid w:val="00836000"/>
    <w:rsid w:val="0083694D"/>
    <w:rsid w:val="008427E7"/>
    <w:rsid w:val="0084439C"/>
    <w:rsid w:val="008479CF"/>
    <w:rsid w:val="0085018E"/>
    <w:rsid w:val="00850ECC"/>
    <w:rsid w:val="008532F2"/>
    <w:rsid w:val="00855801"/>
    <w:rsid w:val="0085627F"/>
    <w:rsid w:val="008607D2"/>
    <w:rsid w:val="008610E7"/>
    <w:rsid w:val="00861DDF"/>
    <w:rsid w:val="008623EF"/>
    <w:rsid w:val="008630B0"/>
    <w:rsid w:val="008631F3"/>
    <w:rsid w:val="00864F18"/>
    <w:rsid w:val="008656E6"/>
    <w:rsid w:val="00866265"/>
    <w:rsid w:val="008674F0"/>
    <w:rsid w:val="00871BE0"/>
    <w:rsid w:val="00874021"/>
    <w:rsid w:val="008746AA"/>
    <w:rsid w:val="00875004"/>
    <w:rsid w:val="00881EB1"/>
    <w:rsid w:val="00882C31"/>
    <w:rsid w:val="0088734B"/>
    <w:rsid w:val="00892018"/>
    <w:rsid w:val="00892244"/>
    <w:rsid w:val="00892EDC"/>
    <w:rsid w:val="00894C98"/>
    <w:rsid w:val="00895C46"/>
    <w:rsid w:val="008973AB"/>
    <w:rsid w:val="008A22A7"/>
    <w:rsid w:val="008A3A06"/>
    <w:rsid w:val="008A434D"/>
    <w:rsid w:val="008A55A9"/>
    <w:rsid w:val="008A6014"/>
    <w:rsid w:val="008A6217"/>
    <w:rsid w:val="008B0CB9"/>
    <w:rsid w:val="008B0E06"/>
    <w:rsid w:val="008B3D8B"/>
    <w:rsid w:val="008B4C6F"/>
    <w:rsid w:val="008B520B"/>
    <w:rsid w:val="008C14B4"/>
    <w:rsid w:val="008C228D"/>
    <w:rsid w:val="008C2BDC"/>
    <w:rsid w:val="008C32FA"/>
    <w:rsid w:val="008C3DE4"/>
    <w:rsid w:val="008C4C00"/>
    <w:rsid w:val="008C5C56"/>
    <w:rsid w:val="008C7A1D"/>
    <w:rsid w:val="008D35E7"/>
    <w:rsid w:val="008D4EC0"/>
    <w:rsid w:val="008D5E4B"/>
    <w:rsid w:val="008D7AAD"/>
    <w:rsid w:val="008E042F"/>
    <w:rsid w:val="008E4D12"/>
    <w:rsid w:val="008E59F6"/>
    <w:rsid w:val="008E7271"/>
    <w:rsid w:val="008F2D08"/>
    <w:rsid w:val="008F47BF"/>
    <w:rsid w:val="008F6010"/>
    <w:rsid w:val="008F6BAF"/>
    <w:rsid w:val="009003CC"/>
    <w:rsid w:val="00900E8D"/>
    <w:rsid w:val="00900FC7"/>
    <w:rsid w:val="009019C7"/>
    <w:rsid w:val="00901B91"/>
    <w:rsid w:val="0090376C"/>
    <w:rsid w:val="00903B17"/>
    <w:rsid w:val="00904AD9"/>
    <w:rsid w:val="009062AE"/>
    <w:rsid w:val="0090651E"/>
    <w:rsid w:val="009124E8"/>
    <w:rsid w:val="0091355A"/>
    <w:rsid w:val="0092072D"/>
    <w:rsid w:val="00921798"/>
    <w:rsid w:val="00922673"/>
    <w:rsid w:val="009273B5"/>
    <w:rsid w:val="009309AB"/>
    <w:rsid w:val="00933498"/>
    <w:rsid w:val="009339CA"/>
    <w:rsid w:val="00935168"/>
    <w:rsid w:val="009358C6"/>
    <w:rsid w:val="009362FB"/>
    <w:rsid w:val="009364B7"/>
    <w:rsid w:val="009370FF"/>
    <w:rsid w:val="00940A24"/>
    <w:rsid w:val="00940BB6"/>
    <w:rsid w:val="009410A4"/>
    <w:rsid w:val="009448BB"/>
    <w:rsid w:val="0094513C"/>
    <w:rsid w:val="0094541C"/>
    <w:rsid w:val="00947DAE"/>
    <w:rsid w:val="0095127F"/>
    <w:rsid w:val="00951A9C"/>
    <w:rsid w:val="009554D1"/>
    <w:rsid w:val="00955718"/>
    <w:rsid w:val="00956BD6"/>
    <w:rsid w:val="00956CD1"/>
    <w:rsid w:val="00960511"/>
    <w:rsid w:val="00960665"/>
    <w:rsid w:val="0096535A"/>
    <w:rsid w:val="00966695"/>
    <w:rsid w:val="00966940"/>
    <w:rsid w:val="00967B23"/>
    <w:rsid w:val="009700D9"/>
    <w:rsid w:val="00970611"/>
    <w:rsid w:val="0097178A"/>
    <w:rsid w:val="00971BD6"/>
    <w:rsid w:val="00973C1E"/>
    <w:rsid w:val="00973F95"/>
    <w:rsid w:val="0097446E"/>
    <w:rsid w:val="00974D0F"/>
    <w:rsid w:val="009752A1"/>
    <w:rsid w:val="00982102"/>
    <w:rsid w:val="009851B3"/>
    <w:rsid w:val="009863B6"/>
    <w:rsid w:val="009864A9"/>
    <w:rsid w:val="00987EC8"/>
    <w:rsid w:val="009919CE"/>
    <w:rsid w:val="00991D1B"/>
    <w:rsid w:val="0099464C"/>
    <w:rsid w:val="00996015"/>
    <w:rsid w:val="00996B75"/>
    <w:rsid w:val="00997F4D"/>
    <w:rsid w:val="009A11A4"/>
    <w:rsid w:val="009A31D5"/>
    <w:rsid w:val="009A5950"/>
    <w:rsid w:val="009A6018"/>
    <w:rsid w:val="009A61FE"/>
    <w:rsid w:val="009A6530"/>
    <w:rsid w:val="009B044C"/>
    <w:rsid w:val="009B06A8"/>
    <w:rsid w:val="009B0AD0"/>
    <w:rsid w:val="009B0C89"/>
    <w:rsid w:val="009B0F75"/>
    <w:rsid w:val="009B190B"/>
    <w:rsid w:val="009B27EB"/>
    <w:rsid w:val="009B54B5"/>
    <w:rsid w:val="009B5D1D"/>
    <w:rsid w:val="009B6172"/>
    <w:rsid w:val="009B7655"/>
    <w:rsid w:val="009B78B2"/>
    <w:rsid w:val="009C0FD5"/>
    <w:rsid w:val="009C4277"/>
    <w:rsid w:val="009C64C4"/>
    <w:rsid w:val="009D0E9C"/>
    <w:rsid w:val="009D1A92"/>
    <w:rsid w:val="009D392C"/>
    <w:rsid w:val="009D57A1"/>
    <w:rsid w:val="009D6249"/>
    <w:rsid w:val="009E0603"/>
    <w:rsid w:val="009E1D06"/>
    <w:rsid w:val="009E24B3"/>
    <w:rsid w:val="009E2BE1"/>
    <w:rsid w:val="009E3D2C"/>
    <w:rsid w:val="009E3D3C"/>
    <w:rsid w:val="009E624D"/>
    <w:rsid w:val="009F3644"/>
    <w:rsid w:val="009F37C2"/>
    <w:rsid w:val="009F3DCA"/>
    <w:rsid w:val="009F5972"/>
    <w:rsid w:val="009F66FB"/>
    <w:rsid w:val="009F6D71"/>
    <w:rsid w:val="009F75D1"/>
    <w:rsid w:val="00A01772"/>
    <w:rsid w:val="00A01EC2"/>
    <w:rsid w:val="00A07770"/>
    <w:rsid w:val="00A118EF"/>
    <w:rsid w:val="00A12875"/>
    <w:rsid w:val="00A12B99"/>
    <w:rsid w:val="00A12E4E"/>
    <w:rsid w:val="00A1410C"/>
    <w:rsid w:val="00A14672"/>
    <w:rsid w:val="00A14E0E"/>
    <w:rsid w:val="00A174FC"/>
    <w:rsid w:val="00A20341"/>
    <w:rsid w:val="00A205D8"/>
    <w:rsid w:val="00A22182"/>
    <w:rsid w:val="00A22346"/>
    <w:rsid w:val="00A23B50"/>
    <w:rsid w:val="00A23CA1"/>
    <w:rsid w:val="00A2495C"/>
    <w:rsid w:val="00A31012"/>
    <w:rsid w:val="00A40CA2"/>
    <w:rsid w:val="00A4223A"/>
    <w:rsid w:val="00A43399"/>
    <w:rsid w:val="00A44DD3"/>
    <w:rsid w:val="00A45C6D"/>
    <w:rsid w:val="00A47D10"/>
    <w:rsid w:val="00A47D87"/>
    <w:rsid w:val="00A517EC"/>
    <w:rsid w:val="00A51D25"/>
    <w:rsid w:val="00A533E6"/>
    <w:rsid w:val="00A549EE"/>
    <w:rsid w:val="00A56665"/>
    <w:rsid w:val="00A60B15"/>
    <w:rsid w:val="00A65828"/>
    <w:rsid w:val="00A66127"/>
    <w:rsid w:val="00A704CD"/>
    <w:rsid w:val="00A70CB2"/>
    <w:rsid w:val="00A71DE5"/>
    <w:rsid w:val="00A72BE0"/>
    <w:rsid w:val="00A74CC0"/>
    <w:rsid w:val="00A7580D"/>
    <w:rsid w:val="00A7798B"/>
    <w:rsid w:val="00A77A3D"/>
    <w:rsid w:val="00A821A0"/>
    <w:rsid w:val="00A8243C"/>
    <w:rsid w:val="00A84053"/>
    <w:rsid w:val="00A8434B"/>
    <w:rsid w:val="00A845BC"/>
    <w:rsid w:val="00A84E70"/>
    <w:rsid w:val="00A84F86"/>
    <w:rsid w:val="00A85615"/>
    <w:rsid w:val="00A85CB9"/>
    <w:rsid w:val="00A85FDE"/>
    <w:rsid w:val="00A90911"/>
    <w:rsid w:val="00A92528"/>
    <w:rsid w:val="00A95345"/>
    <w:rsid w:val="00A954EC"/>
    <w:rsid w:val="00A95DF2"/>
    <w:rsid w:val="00A96567"/>
    <w:rsid w:val="00A96B78"/>
    <w:rsid w:val="00AA378F"/>
    <w:rsid w:val="00AA3DE4"/>
    <w:rsid w:val="00AA5B41"/>
    <w:rsid w:val="00AA6BEE"/>
    <w:rsid w:val="00AA70F4"/>
    <w:rsid w:val="00AB35E1"/>
    <w:rsid w:val="00AB4007"/>
    <w:rsid w:val="00AB46EA"/>
    <w:rsid w:val="00AB4BC0"/>
    <w:rsid w:val="00AB541A"/>
    <w:rsid w:val="00AB5E14"/>
    <w:rsid w:val="00AB61EF"/>
    <w:rsid w:val="00AB75D5"/>
    <w:rsid w:val="00AB7D7C"/>
    <w:rsid w:val="00AC1139"/>
    <w:rsid w:val="00AC1A4B"/>
    <w:rsid w:val="00AC23BC"/>
    <w:rsid w:val="00AC3828"/>
    <w:rsid w:val="00AC3E59"/>
    <w:rsid w:val="00AC3ECE"/>
    <w:rsid w:val="00AC523A"/>
    <w:rsid w:val="00AC5292"/>
    <w:rsid w:val="00AD027D"/>
    <w:rsid w:val="00AD1163"/>
    <w:rsid w:val="00AD172D"/>
    <w:rsid w:val="00AD2D3B"/>
    <w:rsid w:val="00AD3C56"/>
    <w:rsid w:val="00AD4725"/>
    <w:rsid w:val="00AD6F97"/>
    <w:rsid w:val="00AE0AF4"/>
    <w:rsid w:val="00AE22AA"/>
    <w:rsid w:val="00AE29D3"/>
    <w:rsid w:val="00AE5F8C"/>
    <w:rsid w:val="00AF2EF4"/>
    <w:rsid w:val="00AF61E0"/>
    <w:rsid w:val="00AF6E9B"/>
    <w:rsid w:val="00AF7BE6"/>
    <w:rsid w:val="00B00869"/>
    <w:rsid w:val="00B01AA2"/>
    <w:rsid w:val="00B0352B"/>
    <w:rsid w:val="00B05B5A"/>
    <w:rsid w:val="00B05CDD"/>
    <w:rsid w:val="00B063A8"/>
    <w:rsid w:val="00B1000F"/>
    <w:rsid w:val="00B115DB"/>
    <w:rsid w:val="00B15F55"/>
    <w:rsid w:val="00B16093"/>
    <w:rsid w:val="00B162E9"/>
    <w:rsid w:val="00B20805"/>
    <w:rsid w:val="00B2155C"/>
    <w:rsid w:val="00B21CDB"/>
    <w:rsid w:val="00B230CD"/>
    <w:rsid w:val="00B23C74"/>
    <w:rsid w:val="00B23E1B"/>
    <w:rsid w:val="00B23FF3"/>
    <w:rsid w:val="00B25533"/>
    <w:rsid w:val="00B25545"/>
    <w:rsid w:val="00B31945"/>
    <w:rsid w:val="00B32B76"/>
    <w:rsid w:val="00B32C7E"/>
    <w:rsid w:val="00B3391F"/>
    <w:rsid w:val="00B347BC"/>
    <w:rsid w:val="00B34919"/>
    <w:rsid w:val="00B35845"/>
    <w:rsid w:val="00B36163"/>
    <w:rsid w:val="00B37C67"/>
    <w:rsid w:val="00B42812"/>
    <w:rsid w:val="00B42942"/>
    <w:rsid w:val="00B42D47"/>
    <w:rsid w:val="00B43030"/>
    <w:rsid w:val="00B44142"/>
    <w:rsid w:val="00B470D7"/>
    <w:rsid w:val="00B50FC2"/>
    <w:rsid w:val="00B53B2F"/>
    <w:rsid w:val="00B5666D"/>
    <w:rsid w:val="00B57A4B"/>
    <w:rsid w:val="00B60A3F"/>
    <w:rsid w:val="00B613F2"/>
    <w:rsid w:val="00B62026"/>
    <w:rsid w:val="00B62324"/>
    <w:rsid w:val="00B62BAB"/>
    <w:rsid w:val="00B66207"/>
    <w:rsid w:val="00B662A8"/>
    <w:rsid w:val="00B670F7"/>
    <w:rsid w:val="00B7026D"/>
    <w:rsid w:val="00B71E7B"/>
    <w:rsid w:val="00B72AC2"/>
    <w:rsid w:val="00B72B49"/>
    <w:rsid w:val="00B74C07"/>
    <w:rsid w:val="00B752BA"/>
    <w:rsid w:val="00B7623A"/>
    <w:rsid w:val="00B7696A"/>
    <w:rsid w:val="00B76B95"/>
    <w:rsid w:val="00B824E5"/>
    <w:rsid w:val="00B831CD"/>
    <w:rsid w:val="00B87B4F"/>
    <w:rsid w:val="00B9521C"/>
    <w:rsid w:val="00B96A54"/>
    <w:rsid w:val="00B9777B"/>
    <w:rsid w:val="00BA0257"/>
    <w:rsid w:val="00BA26AF"/>
    <w:rsid w:val="00BA355B"/>
    <w:rsid w:val="00BA5347"/>
    <w:rsid w:val="00BA6750"/>
    <w:rsid w:val="00BA67D3"/>
    <w:rsid w:val="00BA6AEE"/>
    <w:rsid w:val="00BB0B57"/>
    <w:rsid w:val="00BB18BE"/>
    <w:rsid w:val="00BB3922"/>
    <w:rsid w:val="00BB3F84"/>
    <w:rsid w:val="00BB73C6"/>
    <w:rsid w:val="00BB757C"/>
    <w:rsid w:val="00BC0C80"/>
    <w:rsid w:val="00BC2C61"/>
    <w:rsid w:val="00BC3617"/>
    <w:rsid w:val="00BC3A70"/>
    <w:rsid w:val="00BC581F"/>
    <w:rsid w:val="00BC7340"/>
    <w:rsid w:val="00BD3299"/>
    <w:rsid w:val="00BD3CAA"/>
    <w:rsid w:val="00BD42AD"/>
    <w:rsid w:val="00BD67B7"/>
    <w:rsid w:val="00BE0228"/>
    <w:rsid w:val="00BE1402"/>
    <w:rsid w:val="00BE1B4C"/>
    <w:rsid w:val="00BE30E3"/>
    <w:rsid w:val="00BE34E4"/>
    <w:rsid w:val="00BE40C1"/>
    <w:rsid w:val="00BE42F1"/>
    <w:rsid w:val="00BE5192"/>
    <w:rsid w:val="00BE5455"/>
    <w:rsid w:val="00BE5C8E"/>
    <w:rsid w:val="00BE6A49"/>
    <w:rsid w:val="00BE7989"/>
    <w:rsid w:val="00BF1A35"/>
    <w:rsid w:val="00BF2DDF"/>
    <w:rsid w:val="00BF6889"/>
    <w:rsid w:val="00BF6A1E"/>
    <w:rsid w:val="00C00128"/>
    <w:rsid w:val="00C0056A"/>
    <w:rsid w:val="00C012C1"/>
    <w:rsid w:val="00C0174C"/>
    <w:rsid w:val="00C033FA"/>
    <w:rsid w:val="00C04C9B"/>
    <w:rsid w:val="00C05D06"/>
    <w:rsid w:val="00C07C99"/>
    <w:rsid w:val="00C126A4"/>
    <w:rsid w:val="00C13670"/>
    <w:rsid w:val="00C140B4"/>
    <w:rsid w:val="00C17DCA"/>
    <w:rsid w:val="00C21486"/>
    <w:rsid w:val="00C24A3C"/>
    <w:rsid w:val="00C24F69"/>
    <w:rsid w:val="00C3326C"/>
    <w:rsid w:val="00C33394"/>
    <w:rsid w:val="00C33D7B"/>
    <w:rsid w:val="00C34609"/>
    <w:rsid w:val="00C36420"/>
    <w:rsid w:val="00C446D9"/>
    <w:rsid w:val="00C5001D"/>
    <w:rsid w:val="00C51DA0"/>
    <w:rsid w:val="00C51E64"/>
    <w:rsid w:val="00C53AB4"/>
    <w:rsid w:val="00C53BB3"/>
    <w:rsid w:val="00C55493"/>
    <w:rsid w:val="00C57367"/>
    <w:rsid w:val="00C61B9F"/>
    <w:rsid w:val="00C61F57"/>
    <w:rsid w:val="00C64D60"/>
    <w:rsid w:val="00C6534E"/>
    <w:rsid w:val="00C666C8"/>
    <w:rsid w:val="00C66BF9"/>
    <w:rsid w:val="00C7452E"/>
    <w:rsid w:val="00C74FFD"/>
    <w:rsid w:val="00C76045"/>
    <w:rsid w:val="00C76588"/>
    <w:rsid w:val="00C772BE"/>
    <w:rsid w:val="00C80FE6"/>
    <w:rsid w:val="00C8228D"/>
    <w:rsid w:val="00C82380"/>
    <w:rsid w:val="00C8370B"/>
    <w:rsid w:val="00C84799"/>
    <w:rsid w:val="00C85401"/>
    <w:rsid w:val="00C855C3"/>
    <w:rsid w:val="00C8665C"/>
    <w:rsid w:val="00C86F5A"/>
    <w:rsid w:val="00C87397"/>
    <w:rsid w:val="00C87BD4"/>
    <w:rsid w:val="00C91956"/>
    <w:rsid w:val="00C96395"/>
    <w:rsid w:val="00C96997"/>
    <w:rsid w:val="00C978E9"/>
    <w:rsid w:val="00C97E6A"/>
    <w:rsid w:val="00CA3EAE"/>
    <w:rsid w:val="00CA4FCA"/>
    <w:rsid w:val="00CA529F"/>
    <w:rsid w:val="00CA5333"/>
    <w:rsid w:val="00CA567A"/>
    <w:rsid w:val="00CA7CCC"/>
    <w:rsid w:val="00CB0C6C"/>
    <w:rsid w:val="00CB6155"/>
    <w:rsid w:val="00CC24BE"/>
    <w:rsid w:val="00CC2752"/>
    <w:rsid w:val="00CC3CF3"/>
    <w:rsid w:val="00CC4345"/>
    <w:rsid w:val="00CC4C25"/>
    <w:rsid w:val="00CD038D"/>
    <w:rsid w:val="00CD086A"/>
    <w:rsid w:val="00CD0D1E"/>
    <w:rsid w:val="00CD0DF7"/>
    <w:rsid w:val="00CD1F13"/>
    <w:rsid w:val="00CD43D4"/>
    <w:rsid w:val="00CD47B4"/>
    <w:rsid w:val="00CD538E"/>
    <w:rsid w:val="00CD686B"/>
    <w:rsid w:val="00CD7230"/>
    <w:rsid w:val="00CE16AB"/>
    <w:rsid w:val="00CE2A1B"/>
    <w:rsid w:val="00CE3462"/>
    <w:rsid w:val="00CE6A1A"/>
    <w:rsid w:val="00CF07B8"/>
    <w:rsid w:val="00CF091F"/>
    <w:rsid w:val="00CF2220"/>
    <w:rsid w:val="00CF508E"/>
    <w:rsid w:val="00CF66F3"/>
    <w:rsid w:val="00D0015C"/>
    <w:rsid w:val="00D00581"/>
    <w:rsid w:val="00D00F2F"/>
    <w:rsid w:val="00D01DD6"/>
    <w:rsid w:val="00D02C1E"/>
    <w:rsid w:val="00D04591"/>
    <w:rsid w:val="00D04D1F"/>
    <w:rsid w:val="00D05F36"/>
    <w:rsid w:val="00D0635F"/>
    <w:rsid w:val="00D064C6"/>
    <w:rsid w:val="00D12C5A"/>
    <w:rsid w:val="00D16F22"/>
    <w:rsid w:val="00D17434"/>
    <w:rsid w:val="00D174EB"/>
    <w:rsid w:val="00D22219"/>
    <w:rsid w:val="00D227A1"/>
    <w:rsid w:val="00D2375A"/>
    <w:rsid w:val="00D25B61"/>
    <w:rsid w:val="00D30581"/>
    <w:rsid w:val="00D31922"/>
    <w:rsid w:val="00D31A07"/>
    <w:rsid w:val="00D33F64"/>
    <w:rsid w:val="00D34F0E"/>
    <w:rsid w:val="00D35DD9"/>
    <w:rsid w:val="00D36E02"/>
    <w:rsid w:val="00D40C8E"/>
    <w:rsid w:val="00D453D1"/>
    <w:rsid w:val="00D45425"/>
    <w:rsid w:val="00D514E6"/>
    <w:rsid w:val="00D5601A"/>
    <w:rsid w:val="00D57836"/>
    <w:rsid w:val="00D578F0"/>
    <w:rsid w:val="00D57D93"/>
    <w:rsid w:val="00D6467B"/>
    <w:rsid w:val="00D65424"/>
    <w:rsid w:val="00D657B3"/>
    <w:rsid w:val="00D67F94"/>
    <w:rsid w:val="00D70646"/>
    <w:rsid w:val="00D708DD"/>
    <w:rsid w:val="00D70B26"/>
    <w:rsid w:val="00D7184F"/>
    <w:rsid w:val="00D7187B"/>
    <w:rsid w:val="00D75A72"/>
    <w:rsid w:val="00D76837"/>
    <w:rsid w:val="00D76BCC"/>
    <w:rsid w:val="00D77A66"/>
    <w:rsid w:val="00D81837"/>
    <w:rsid w:val="00D818A1"/>
    <w:rsid w:val="00D82DF8"/>
    <w:rsid w:val="00D82F8A"/>
    <w:rsid w:val="00D8573D"/>
    <w:rsid w:val="00D86515"/>
    <w:rsid w:val="00D876BB"/>
    <w:rsid w:val="00D902BE"/>
    <w:rsid w:val="00D92658"/>
    <w:rsid w:val="00D97C2D"/>
    <w:rsid w:val="00DA0615"/>
    <w:rsid w:val="00DA1F31"/>
    <w:rsid w:val="00DA4B3F"/>
    <w:rsid w:val="00DA5BC9"/>
    <w:rsid w:val="00DA7441"/>
    <w:rsid w:val="00DA7894"/>
    <w:rsid w:val="00DB0F02"/>
    <w:rsid w:val="00DB31B6"/>
    <w:rsid w:val="00DB33DD"/>
    <w:rsid w:val="00DC0402"/>
    <w:rsid w:val="00DC1234"/>
    <w:rsid w:val="00DC2BBC"/>
    <w:rsid w:val="00DC4452"/>
    <w:rsid w:val="00DC4500"/>
    <w:rsid w:val="00DC5376"/>
    <w:rsid w:val="00DC55BA"/>
    <w:rsid w:val="00DC604C"/>
    <w:rsid w:val="00DC6978"/>
    <w:rsid w:val="00DC7B48"/>
    <w:rsid w:val="00DD0D0B"/>
    <w:rsid w:val="00DD1E9C"/>
    <w:rsid w:val="00DD1FEB"/>
    <w:rsid w:val="00DD372F"/>
    <w:rsid w:val="00DE0BEA"/>
    <w:rsid w:val="00DE3D0B"/>
    <w:rsid w:val="00DE6BAB"/>
    <w:rsid w:val="00DF071E"/>
    <w:rsid w:val="00DF1063"/>
    <w:rsid w:val="00DF14AB"/>
    <w:rsid w:val="00DF42F5"/>
    <w:rsid w:val="00DF7D6F"/>
    <w:rsid w:val="00E00782"/>
    <w:rsid w:val="00E023DD"/>
    <w:rsid w:val="00E04463"/>
    <w:rsid w:val="00E04CC5"/>
    <w:rsid w:val="00E10EEA"/>
    <w:rsid w:val="00E12434"/>
    <w:rsid w:val="00E12F57"/>
    <w:rsid w:val="00E205BC"/>
    <w:rsid w:val="00E20DE4"/>
    <w:rsid w:val="00E210D0"/>
    <w:rsid w:val="00E21D08"/>
    <w:rsid w:val="00E22012"/>
    <w:rsid w:val="00E23F86"/>
    <w:rsid w:val="00E2419A"/>
    <w:rsid w:val="00E248FC"/>
    <w:rsid w:val="00E26DED"/>
    <w:rsid w:val="00E27228"/>
    <w:rsid w:val="00E27572"/>
    <w:rsid w:val="00E31283"/>
    <w:rsid w:val="00E31EB1"/>
    <w:rsid w:val="00E32006"/>
    <w:rsid w:val="00E32DE7"/>
    <w:rsid w:val="00E33E1E"/>
    <w:rsid w:val="00E344A7"/>
    <w:rsid w:val="00E36C88"/>
    <w:rsid w:val="00E37158"/>
    <w:rsid w:val="00E40636"/>
    <w:rsid w:val="00E409E5"/>
    <w:rsid w:val="00E4144C"/>
    <w:rsid w:val="00E4161D"/>
    <w:rsid w:val="00E44A38"/>
    <w:rsid w:val="00E45D4C"/>
    <w:rsid w:val="00E46679"/>
    <w:rsid w:val="00E51332"/>
    <w:rsid w:val="00E5370A"/>
    <w:rsid w:val="00E57D6A"/>
    <w:rsid w:val="00E60951"/>
    <w:rsid w:val="00E62EC0"/>
    <w:rsid w:val="00E6422A"/>
    <w:rsid w:val="00E66BE9"/>
    <w:rsid w:val="00E67282"/>
    <w:rsid w:val="00E67412"/>
    <w:rsid w:val="00E715B3"/>
    <w:rsid w:val="00E72719"/>
    <w:rsid w:val="00E75E01"/>
    <w:rsid w:val="00E76782"/>
    <w:rsid w:val="00E7726C"/>
    <w:rsid w:val="00E80EA9"/>
    <w:rsid w:val="00E80F0B"/>
    <w:rsid w:val="00E81174"/>
    <w:rsid w:val="00E8119A"/>
    <w:rsid w:val="00E82BDE"/>
    <w:rsid w:val="00E8347A"/>
    <w:rsid w:val="00E8410D"/>
    <w:rsid w:val="00E84121"/>
    <w:rsid w:val="00E85DC3"/>
    <w:rsid w:val="00E867CE"/>
    <w:rsid w:val="00E877E3"/>
    <w:rsid w:val="00E90DFA"/>
    <w:rsid w:val="00E920A6"/>
    <w:rsid w:val="00E9265A"/>
    <w:rsid w:val="00E9457A"/>
    <w:rsid w:val="00E9486E"/>
    <w:rsid w:val="00E94DEA"/>
    <w:rsid w:val="00E95184"/>
    <w:rsid w:val="00EA22FD"/>
    <w:rsid w:val="00EA3BCC"/>
    <w:rsid w:val="00EA494A"/>
    <w:rsid w:val="00EA5DA4"/>
    <w:rsid w:val="00EB0085"/>
    <w:rsid w:val="00EB038A"/>
    <w:rsid w:val="00EB0BFF"/>
    <w:rsid w:val="00EB2225"/>
    <w:rsid w:val="00EB2C0C"/>
    <w:rsid w:val="00EB3558"/>
    <w:rsid w:val="00EB4874"/>
    <w:rsid w:val="00EB4A65"/>
    <w:rsid w:val="00EB599C"/>
    <w:rsid w:val="00EB7000"/>
    <w:rsid w:val="00EC0F8B"/>
    <w:rsid w:val="00EC17ED"/>
    <w:rsid w:val="00EC2A1D"/>
    <w:rsid w:val="00EC400E"/>
    <w:rsid w:val="00EC4CA8"/>
    <w:rsid w:val="00EC52A1"/>
    <w:rsid w:val="00EC5CE2"/>
    <w:rsid w:val="00EC60C5"/>
    <w:rsid w:val="00ED0264"/>
    <w:rsid w:val="00ED11A1"/>
    <w:rsid w:val="00ED4FE5"/>
    <w:rsid w:val="00ED6990"/>
    <w:rsid w:val="00ED7F58"/>
    <w:rsid w:val="00EE1377"/>
    <w:rsid w:val="00EE1814"/>
    <w:rsid w:val="00EE5556"/>
    <w:rsid w:val="00EE6C48"/>
    <w:rsid w:val="00EE7560"/>
    <w:rsid w:val="00EE7819"/>
    <w:rsid w:val="00EE7911"/>
    <w:rsid w:val="00EF32DD"/>
    <w:rsid w:val="00EF3708"/>
    <w:rsid w:val="00EF4C09"/>
    <w:rsid w:val="00EF5713"/>
    <w:rsid w:val="00EF5BF0"/>
    <w:rsid w:val="00EF6F5C"/>
    <w:rsid w:val="00EF7AC9"/>
    <w:rsid w:val="00EF7E56"/>
    <w:rsid w:val="00F023D7"/>
    <w:rsid w:val="00F046EC"/>
    <w:rsid w:val="00F07A1F"/>
    <w:rsid w:val="00F10B68"/>
    <w:rsid w:val="00F10F2A"/>
    <w:rsid w:val="00F129FC"/>
    <w:rsid w:val="00F13823"/>
    <w:rsid w:val="00F13BD3"/>
    <w:rsid w:val="00F15768"/>
    <w:rsid w:val="00F1620E"/>
    <w:rsid w:val="00F209BA"/>
    <w:rsid w:val="00F243DB"/>
    <w:rsid w:val="00F2448E"/>
    <w:rsid w:val="00F24A2D"/>
    <w:rsid w:val="00F30504"/>
    <w:rsid w:val="00F3076F"/>
    <w:rsid w:val="00F30BBA"/>
    <w:rsid w:val="00F313B4"/>
    <w:rsid w:val="00F319EB"/>
    <w:rsid w:val="00F319FE"/>
    <w:rsid w:val="00F320C9"/>
    <w:rsid w:val="00F3386D"/>
    <w:rsid w:val="00F34D89"/>
    <w:rsid w:val="00F34F01"/>
    <w:rsid w:val="00F36AE1"/>
    <w:rsid w:val="00F4018A"/>
    <w:rsid w:val="00F41409"/>
    <w:rsid w:val="00F416FD"/>
    <w:rsid w:val="00F43553"/>
    <w:rsid w:val="00F44764"/>
    <w:rsid w:val="00F450ED"/>
    <w:rsid w:val="00F46699"/>
    <w:rsid w:val="00F51821"/>
    <w:rsid w:val="00F51C17"/>
    <w:rsid w:val="00F54C78"/>
    <w:rsid w:val="00F56155"/>
    <w:rsid w:val="00F57040"/>
    <w:rsid w:val="00F57773"/>
    <w:rsid w:val="00F579C8"/>
    <w:rsid w:val="00F57BA2"/>
    <w:rsid w:val="00F60270"/>
    <w:rsid w:val="00F6095F"/>
    <w:rsid w:val="00F60FA1"/>
    <w:rsid w:val="00F61B0A"/>
    <w:rsid w:val="00F62871"/>
    <w:rsid w:val="00F6359C"/>
    <w:rsid w:val="00F641A1"/>
    <w:rsid w:val="00F657DB"/>
    <w:rsid w:val="00F66C80"/>
    <w:rsid w:val="00F70586"/>
    <w:rsid w:val="00F73DD7"/>
    <w:rsid w:val="00F73F08"/>
    <w:rsid w:val="00F76167"/>
    <w:rsid w:val="00F77AE4"/>
    <w:rsid w:val="00F77CB7"/>
    <w:rsid w:val="00F77E30"/>
    <w:rsid w:val="00F816CF"/>
    <w:rsid w:val="00F820CF"/>
    <w:rsid w:val="00F823C6"/>
    <w:rsid w:val="00F82499"/>
    <w:rsid w:val="00F8358B"/>
    <w:rsid w:val="00F837AD"/>
    <w:rsid w:val="00F83A5F"/>
    <w:rsid w:val="00F83AA0"/>
    <w:rsid w:val="00F84051"/>
    <w:rsid w:val="00F847A9"/>
    <w:rsid w:val="00F867B5"/>
    <w:rsid w:val="00F869EE"/>
    <w:rsid w:val="00F86F1A"/>
    <w:rsid w:val="00F90CA5"/>
    <w:rsid w:val="00F9155C"/>
    <w:rsid w:val="00F9176D"/>
    <w:rsid w:val="00F92393"/>
    <w:rsid w:val="00F93016"/>
    <w:rsid w:val="00F940FB"/>
    <w:rsid w:val="00F94ECB"/>
    <w:rsid w:val="00F9528B"/>
    <w:rsid w:val="00F96DD9"/>
    <w:rsid w:val="00F9785F"/>
    <w:rsid w:val="00FA2412"/>
    <w:rsid w:val="00FA62D8"/>
    <w:rsid w:val="00FA6B03"/>
    <w:rsid w:val="00FA6C80"/>
    <w:rsid w:val="00FB06A9"/>
    <w:rsid w:val="00FB1296"/>
    <w:rsid w:val="00FB2373"/>
    <w:rsid w:val="00FB2580"/>
    <w:rsid w:val="00FB4184"/>
    <w:rsid w:val="00FB56A8"/>
    <w:rsid w:val="00FB5982"/>
    <w:rsid w:val="00FB727B"/>
    <w:rsid w:val="00FC046D"/>
    <w:rsid w:val="00FC1537"/>
    <w:rsid w:val="00FC25AE"/>
    <w:rsid w:val="00FC33C6"/>
    <w:rsid w:val="00FC4090"/>
    <w:rsid w:val="00FC693F"/>
    <w:rsid w:val="00FC6C58"/>
    <w:rsid w:val="00FD0B34"/>
    <w:rsid w:val="00FD1164"/>
    <w:rsid w:val="00FD15DA"/>
    <w:rsid w:val="00FD2172"/>
    <w:rsid w:val="00FD4CB4"/>
    <w:rsid w:val="00FD6A4F"/>
    <w:rsid w:val="00FD6E70"/>
    <w:rsid w:val="00FD7884"/>
    <w:rsid w:val="00FE0A55"/>
    <w:rsid w:val="00FE1005"/>
    <w:rsid w:val="00FE2D2A"/>
    <w:rsid w:val="00FE6DB8"/>
    <w:rsid w:val="00FE6F19"/>
    <w:rsid w:val="00FE7388"/>
    <w:rsid w:val="00FF1E7F"/>
    <w:rsid w:val="00FF3101"/>
    <w:rsid w:val="00FF3796"/>
    <w:rsid w:val="00FF52BC"/>
    <w:rsid w:val="00FF56B3"/>
    <w:rsid w:val="00FF573E"/>
    <w:rsid w:val="00FF5923"/>
    <w:rsid w:val="00FF61B2"/>
    <w:rsid w:val="00FF61B4"/>
    <w:rsid w:val="00FF6716"/>
    <w:rsid w:val="0BDE97F4"/>
    <w:rsid w:val="104A57D2"/>
    <w:rsid w:val="337AF6C5"/>
    <w:rsid w:val="36C739C4"/>
    <w:rsid w:val="4DD09087"/>
    <w:rsid w:val="4EE33CF8"/>
    <w:rsid w:val="7E288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99E8"/>
  <w15:chartTrackingRefBased/>
  <w15:docId w15:val="{637553C9-9C43-4BFC-B78A-03FBFCC0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4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585059"/>
  </w:style>
  <w:style w:type="paragraph" w:styleId="Footer">
    <w:name w:val="footer"/>
    <w:basedOn w:val="Normal"/>
    <w:link w:val="Foot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585059"/>
  </w:style>
  <w:style w:type="table" w:styleId="TableGrid">
    <w:name w:val="Table Grid"/>
    <w:basedOn w:val="TableNormal"/>
    <w:uiPriority w:val="39"/>
    <w:rsid w:val="0058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85059"/>
    <w:pPr>
      <w:autoSpaceDE w:val="0"/>
      <w:autoSpaceDN w:val="0"/>
      <w:adjustRightInd w:val="0"/>
      <w:spacing w:line="288" w:lineRule="auto"/>
      <w:textAlignment w:val="center"/>
    </w:pPr>
    <w:rPr>
      <w:rFonts w:ascii="MinionPro-Regular" w:eastAsia="Calibri" w:hAnsi="MinionPro-Regular" w:cs="MinionPro-Regular"/>
      <w:color w:val="000000"/>
      <w:lang w:val="en-GB"/>
    </w:rPr>
  </w:style>
  <w:style w:type="character" w:styleId="Hyperlink">
    <w:name w:val="Hyperlink"/>
    <w:rsid w:val="00602941"/>
    <w:rPr>
      <w:color w:val="0000FF"/>
      <w:u w:val="single"/>
    </w:rPr>
  </w:style>
  <w:style w:type="paragraph" w:customStyle="1" w:styleId="Pa7">
    <w:name w:val="Pa7"/>
    <w:basedOn w:val="Normal"/>
    <w:next w:val="Normal"/>
    <w:uiPriority w:val="99"/>
    <w:rsid w:val="00602941"/>
    <w:pPr>
      <w:autoSpaceDE w:val="0"/>
      <w:autoSpaceDN w:val="0"/>
      <w:adjustRightInd w:val="0"/>
      <w:spacing w:line="221" w:lineRule="atLeast"/>
    </w:pPr>
    <w:rPr>
      <w:rFonts w:ascii="Calibri Light" w:eastAsia="Calibri" w:hAnsi="Calibri Light" w:cs="Calibri Light"/>
      <w:lang w:val="en-GB"/>
    </w:rPr>
  </w:style>
  <w:style w:type="paragraph" w:styleId="BalloonText">
    <w:name w:val="Balloon Text"/>
    <w:basedOn w:val="Normal"/>
    <w:link w:val="BalloonTextChar"/>
    <w:uiPriority w:val="99"/>
    <w:semiHidden/>
    <w:unhideWhenUsed/>
    <w:rsid w:val="0002524C"/>
    <w:rPr>
      <w:rFonts w:ascii="Segoe UI" w:hAnsi="Segoe UI" w:cs="Segoe UI"/>
      <w:sz w:val="18"/>
      <w:szCs w:val="18"/>
    </w:rPr>
  </w:style>
  <w:style w:type="character" w:customStyle="1" w:styleId="BalloonTextChar">
    <w:name w:val="Balloon Text Char"/>
    <w:link w:val="BalloonText"/>
    <w:uiPriority w:val="99"/>
    <w:semiHidden/>
    <w:rsid w:val="0002524C"/>
    <w:rPr>
      <w:rFonts w:ascii="Segoe UI" w:hAnsi="Segoe UI" w:cs="Segoe UI"/>
      <w:sz w:val="18"/>
      <w:szCs w:val="18"/>
    </w:rPr>
  </w:style>
  <w:style w:type="paragraph" w:styleId="FootnoteText">
    <w:name w:val="footnote text"/>
    <w:basedOn w:val="Normal"/>
    <w:link w:val="FootnoteTextChar"/>
    <w:uiPriority w:val="99"/>
    <w:semiHidden/>
    <w:unhideWhenUsed/>
    <w:rsid w:val="00153698"/>
    <w:rPr>
      <w:rFonts w:ascii="Calibri" w:eastAsia="Calibri" w:hAnsi="Calibri"/>
      <w:sz w:val="20"/>
      <w:szCs w:val="20"/>
      <w:lang w:val="en-GB"/>
    </w:rPr>
  </w:style>
  <w:style w:type="character" w:customStyle="1" w:styleId="FootnoteTextChar">
    <w:name w:val="Footnote Text Char"/>
    <w:link w:val="FootnoteText"/>
    <w:uiPriority w:val="99"/>
    <w:semiHidden/>
    <w:rsid w:val="00153698"/>
    <w:rPr>
      <w:sz w:val="20"/>
      <w:szCs w:val="20"/>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uiPriority w:val="99"/>
    <w:qFormat/>
    <w:rsid w:val="00153698"/>
    <w:rPr>
      <w:vertAlign w:val="superscript"/>
    </w:rPr>
  </w:style>
  <w:style w:type="character" w:styleId="CommentReference">
    <w:name w:val="annotation reference"/>
    <w:uiPriority w:val="99"/>
    <w:rsid w:val="00153698"/>
    <w:rPr>
      <w:sz w:val="16"/>
      <w:szCs w:val="16"/>
    </w:rPr>
  </w:style>
  <w:style w:type="paragraph" w:styleId="CommentText">
    <w:name w:val="annotation text"/>
    <w:basedOn w:val="Normal"/>
    <w:link w:val="CommentTextChar"/>
    <w:uiPriority w:val="99"/>
    <w:rsid w:val="00153698"/>
    <w:pPr>
      <w:spacing w:after="120"/>
      <w:jc w:val="both"/>
    </w:pPr>
    <w:rPr>
      <w:rFonts w:ascii="Calibri" w:hAnsi="Calibri"/>
      <w:sz w:val="20"/>
      <w:szCs w:val="20"/>
    </w:rPr>
  </w:style>
  <w:style w:type="character" w:customStyle="1" w:styleId="CommentTextChar">
    <w:name w:val="Comment Text Char"/>
    <w:link w:val="CommentText"/>
    <w:uiPriority w:val="99"/>
    <w:rsid w:val="00153698"/>
    <w:rPr>
      <w:rFonts w:ascii="Calibri" w:eastAsia="Times New Roman" w:hAnsi="Calibri" w:cs="Times New Roman"/>
      <w:sz w:val="20"/>
      <w:szCs w:val="20"/>
      <w:lang w:val="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153698"/>
    <w:pPr>
      <w:spacing w:after="160" w:line="240" w:lineRule="exact"/>
      <w:jc w:val="both"/>
    </w:pPr>
    <w:rPr>
      <w:rFonts w:ascii="Calibri" w:eastAsia="Calibri" w:hAnsi="Calibri"/>
      <w:sz w:val="22"/>
      <w:szCs w:val="22"/>
      <w:vertAlign w:val="superscript"/>
      <w:lang w:val="en-GB"/>
    </w:rPr>
  </w:style>
  <w:style w:type="paragraph" w:styleId="ListParagraph">
    <w:name w:val="List Paragraph"/>
    <w:basedOn w:val="Normal"/>
    <w:uiPriority w:val="34"/>
    <w:qFormat/>
    <w:rsid w:val="006E3784"/>
    <w:pPr>
      <w:spacing w:after="160" w:line="259" w:lineRule="auto"/>
      <w:ind w:left="720"/>
      <w:contextualSpacing/>
    </w:pPr>
    <w:rPr>
      <w:rFonts w:ascii="Calibri" w:eastAsia="Calibri" w:hAnsi="Calibri"/>
      <w:sz w:val="22"/>
      <w:szCs w:val="22"/>
      <w:lang w:val="en-GB"/>
    </w:rPr>
  </w:style>
  <w:style w:type="paragraph" w:styleId="CommentSubject">
    <w:name w:val="annotation subject"/>
    <w:basedOn w:val="CommentText"/>
    <w:next w:val="CommentText"/>
    <w:link w:val="CommentSubjectChar"/>
    <w:uiPriority w:val="99"/>
    <w:semiHidden/>
    <w:unhideWhenUsed/>
    <w:rsid w:val="006F5EA7"/>
    <w:pPr>
      <w:spacing w:after="160"/>
      <w:jc w:val="left"/>
    </w:pPr>
    <w:rPr>
      <w:rFonts w:eastAsia="Calibri"/>
      <w:b/>
      <w:bCs/>
      <w:lang w:val="en-GB"/>
    </w:rPr>
  </w:style>
  <w:style w:type="character" w:customStyle="1" w:styleId="CommentSubjectChar">
    <w:name w:val="Comment Subject Char"/>
    <w:link w:val="CommentSubject"/>
    <w:uiPriority w:val="99"/>
    <w:semiHidden/>
    <w:rsid w:val="006F5EA7"/>
    <w:rPr>
      <w:rFonts w:ascii="Calibri" w:eastAsia="Times New Roman" w:hAnsi="Calibri" w:cs="Times New Roman"/>
      <w:b/>
      <w:bCs/>
      <w:sz w:val="20"/>
      <w:szCs w:val="20"/>
      <w:lang w:val="en-US"/>
    </w:rPr>
  </w:style>
  <w:style w:type="character" w:customStyle="1" w:styleId="UnresolvedMention1">
    <w:name w:val="Unresolved Mention1"/>
    <w:uiPriority w:val="99"/>
    <w:semiHidden/>
    <w:unhideWhenUsed/>
    <w:rsid w:val="00E27228"/>
    <w:rPr>
      <w:color w:val="605E5C"/>
      <w:shd w:val="clear" w:color="auto" w:fill="E1DFDD"/>
    </w:rPr>
  </w:style>
  <w:style w:type="paragraph" w:styleId="EndnoteText">
    <w:name w:val="endnote text"/>
    <w:basedOn w:val="Normal"/>
    <w:link w:val="EndnoteTextChar"/>
    <w:uiPriority w:val="99"/>
    <w:unhideWhenUsed/>
    <w:rsid w:val="00047FEF"/>
    <w:rPr>
      <w:rFonts w:ascii="Calibri" w:eastAsia="Calibri" w:hAnsi="Calibri"/>
      <w:sz w:val="20"/>
      <w:szCs w:val="20"/>
      <w:lang w:val="en-GB"/>
    </w:rPr>
  </w:style>
  <w:style w:type="character" w:customStyle="1" w:styleId="EndnoteTextChar">
    <w:name w:val="Endnote Text Char"/>
    <w:link w:val="EndnoteText"/>
    <w:uiPriority w:val="99"/>
    <w:rsid w:val="00047FEF"/>
    <w:rPr>
      <w:sz w:val="20"/>
      <w:szCs w:val="20"/>
    </w:rPr>
  </w:style>
  <w:style w:type="character" w:styleId="EndnoteReference">
    <w:name w:val="endnote reference"/>
    <w:uiPriority w:val="99"/>
    <w:unhideWhenUsed/>
    <w:rsid w:val="00047FEF"/>
    <w:rPr>
      <w:vertAlign w:val="superscript"/>
    </w:rPr>
  </w:style>
  <w:style w:type="paragraph" w:styleId="NormalWeb">
    <w:name w:val="Normal (Web)"/>
    <w:basedOn w:val="Normal"/>
    <w:uiPriority w:val="99"/>
    <w:unhideWhenUsed/>
    <w:rsid w:val="00735D8A"/>
    <w:pPr>
      <w:spacing w:before="100" w:beforeAutospacing="1" w:after="100" w:afterAutospacing="1"/>
    </w:pPr>
    <w:rPr>
      <w:rFonts w:ascii="Times New Roman" w:hAnsi="Times New Roman"/>
      <w:lang w:val="en-GB" w:eastAsia="en-GB"/>
    </w:rPr>
  </w:style>
  <w:style w:type="paragraph" w:styleId="Revision">
    <w:name w:val="Revision"/>
    <w:hidden/>
    <w:uiPriority w:val="99"/>
    <w:semiHidden/>
    <w:rsid w:val="009D392C"/>
    <w:rPr>
      <w:sz w:val="22"/>
      <w:szCs w:val="22"/>
      <w:lang w:eastAsia="en-US"/>
    </w:rPr>
  </w:style>
  <w:style w:type="character" w:customStyle="1" w:styleId="UnresolvedMention2">
    <w:name w:val="Unresolved Mention2"/>
    <w:uiPriority w:val="99"/>
    <w:semiHidden/>
    <w:unhideWhenUsed/>
    <w:rsid w:val="00DD1FEB"/>
    <w:rPr>
      <w:color w:val="605E5C"/>
      <w:shd w:val="clear" w:color="auto" w:fill="E1DFDD"/>
    </w:rPr>
  </w:style>
  <w:style w:type="character" w:customStyle="1" w:styleId="UnresolvedMention3">
    <w:name w:val="Unresolved Mention3"/>
    <w:uiPriority w:val="99"/>
    <w:semiHidden/>
    <w:unhideWhenUsed/>
    <w:rsid w:val="0081564B"/>
    <w:rPr>
      <w:color w:val="605E5C"/>
      <w:shd w:val="clear" w:color="auto" w:fill="E1DFDD"/>
    </w:rPr>
  </w:style>
  <w:style w:type="character" w:styleId="FollowedHyperlink">
    <w:name w:val="FollowedHyperlink"/>
    <w:uiPriority w:val="99"/>
    <w:semiHidden/>
    <w:unhideWhenUsed/>
    <w:rsid w:val="0081564B"/>
    <w:rPr>
      <w:color w:val="954F72"/>
      <w:u w:val="single"/>
    </w:rPr>
  </w:style>
  <w:style w:type="character" w:styleId="UnresolvedMention">
    <w:name w:val="Unresolved Mention"/>
    <w:uiPriority w:val="99"/>
    <w:semiHidden/>
    <w:unhideWhenUsed/>
    <w:rsid w:val="00B05B5A"/>
    <w:rPr>
      <w:color w:val="605E5C"/>
      <w:shd w:val="clear" w:color="auto" w:fill="E1DFDD"/>
    </w:rPr>
  </w:style>
  <w:style w:type="paragraph" w:customStyle="1" w:styleId="EASOcopieannex">
    <w:name w:val="EASO_copie/annex"/>
    <w:qFormat/>
    <w:rsid w:val="00536141"/>
    <w:pPr>
      <w:tabs>
        <w:tab w:val="left" w:pos="1134"/>
      </w:tabs>
    </w:pPr>
    <w:rPr>
      <w:rFonts w:eastAsia="Times New Roman" w:cs="LucidaBright-Italic"/>
      <w:iCs/>
      <w:color w:val="000000"/>
      <w:sz w:val="22"/>
      <w:lang w:eastAsia="en-US"/>
    </w:rPr>
  </w:style>
  <w:style w:type="table" w:styleId="GridTable4-Accent3">
    <w:name w:val="Grid Table 4 Accent 3"/>
    <w:basedOn w:val="TableNormal"/>
    <w:uiPriority w:val="49"/>
    <w:rsid w:val="002B5004"/>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DefaultParagraphFont"/>
    <w:uiPriority w:val="99"/>
    <w:unhideWhenUsed/>
    <w:rsid w:val="002B7B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036">
      <w:bodyDiv w:val="1"/>
      <w:marLeft w:val="0"/>
      <w:marRight w:val="0"/>
      <w:marTop w:val="0"/>
      <w:marBottom w:val="0"/>
      <w:divBdr>
        <w:top w:val="none" w:sz="0" w:space="0" w:color="auto"/>
        <w:left w:val="none" w:sz="0" w:space="0" w:color="auto"/>
        <w:bottom w:val="none" w:sz="0" w:space="0" w:color="auto"/>
        <w:right w:val="none" w:sz="0" w:space="0" w:color="auto"/>
      </w:divBdr>
    </w:div>
    <w:div w:id="449979397">
      <w:bodyDiv w:val="1"/>
      <w:marLeft w:val="0"/>
      <w:marRight w:val="0"/>
      <w:marTop w:val="0"/>
      <w:marBottom w:val="0"/>
      <w:divBdr>
        <w:top w:val="none" w:sz="0" w:space="0" w:color="auto"/>
        <w:left w:val="none" w:sz="0" w:space="0" w:color="auto"/>
        <w:bottom w:val="none" w:sz="0" w:space="0" w:color="auto"/>
        <w:right w:val="none" w:sz="0" w:space="0" w:color="auto"/>
      </w:divBdr>
    </w:div>
    <w:div w:id="530385187">
      <w:bodyDiv w:val="1"/>
      <w:marLeft w:val="0"/>
      <w:marRight w:val="0"/>
      <w:marTop w:val="0"/>
      <w:marBottom w:val="0"/>
      <w:divBdr>
        <w:top w:val="none" w:sz="0" w:space="0" w:color="auto"/>
        <w:left w:val="none" w:sz="0" w:space="0" w:color="auto"/>
        <w:bottom w:val="none" w:sz="0" w:space="0" w:color="auto"/>
        <w:right w:val="none" w:sz="0" w:space="0" w:color="auto"/>
      </w:divBdr>
    </w:div>
    <w:div w:id="551817737">
      <w:bodyDiv w:val="1"/>
      <w:marLeft w:val="0"/>
      <w:marRight w:val="0"/>
      <w:marTop w:val="0"/>
      <w:marBottom w:val="0"/>
      <w:divBdr>
        <w:top w:val="none" w:sz="0" w:space="0" w:color="auto"/>
        <w:left w:val="none" w:sz="0" w:space="0" w:color="auto"/>
        <w:bottom w:val="none" w:sz="0" w:space="0" w:color="auto"/>
        <w:right w:val="none" w:sz="0" w:space="0" w:color="auto"/>
      </w:divBdr>
    </w:div>
    <w:div w:id="750353830">
      <w:bodyDiv w:val="1"/>
      <w:marLeft w:val="0"/>
      <w:marRight w:val="0"/>
      <w:marTop w:val="0"/>
      <w:marBottom w:val="0"/>
      <w:divBdr>
        <w:top w:val="none" w:sz="0" w:space="0" w:color="auto"/>
        <w:left w:val="none" w:sz="0" w:space="0" w:color="auto"/>
        <w:bottom w:val="none" w:sz="0" w:space="0" w:color="auto"/>
        <w:right w:val="none" w:sz="0" w:space="0" w:color="auto"/>
      </w:divBdr>
      <w:divsChild>
        <w:div w:id="865095546">
          <w:marLeft w:val="0"/>
          <w:marRight w:val="0"/>
          <w:marTop w:val="0"/>
          <w:marBottom w:val="0"/>
          <w:divBdr>
            <w:top w:val="none" w:sz="0" w:space="0" w:color="auto"/>
            <w:left w:val="none" w:sz="0" w:space="0" w:color="auto"/>
            <w:bottom w:val="none" w:sz="0" w:space="0" w:color="auto"/>
            <w:right w:val="none" w:sz="0" w:space="0" w:color="auto"/>
          </w:divBdr>
        </w:div>
      </w:divsChild>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
    <w:div w:id="1260523006">
      <w:bodyDiv w:val="1"/>
      <w:marLeft w:val="0"/>
      <w:marRight w:val="0"/>
      <w:marTop w:val="0"/>
      <w:marBottom w:val="0"/>
      <w:divBdr>
        <w:top w:val="none" w:sz="0" w:space="0" w:color="auto"/>
        <w:left w:val="none" w:sz="0" w:space="0" w:color="auto"/>
        <w:bottom w:val="none" w:sz="0" w:space="0" w:color="auto"/>
        <w:right w:val="none" w:sz="0" w:space="0" w:color="auto"/>
      </w:divBdr>
    </w:div>
    <w:div w:id="1264145416">
      <w:bodyDiv w:val="1"/>
      <w:marLeft w:val="0"/>
      <w:marRight w:val="0"/>
      <w:marTop w:val="0"/>
      <w:marBottom w:val="0"/>
      <w:divBdr>
        <w:top w:val="none" w:sz="0" w:space="0" w:color="auto"/>
        <w:left w:val="none" w:sz="0" w:space="0" w:color="auto"/>
        <w:bottom w:val="none" w:sz="0" w:space="0" w:color="auto"/>
        <w:right w:val="none" w:sz="0" w:space="0" w:color="auto"/>
      </w:divBdr>
    </w:div>
    <w:div w:id="1479565851">
      <w:bodyDiv w:val="1"/>
      <w:marLeft w:val="0"/>
      <w:marRight w:val="0"/>
      <w:marTop w:val="0"/>
      <w:marBottom w:val="0"/>
      <w:divBdr>
        <w:top w:val="none" w:sz="0" w:space="0" w:color="auto"/>
        <w:left w:val="none" w:sz="0" w:space="0" w:color="auto"/>
        <w:bottom w:val="none" w:sz="0" w:space="0" w:color="auto"/>
        <w:right w:val="none" w:sz="0" w:space="0" w:color="auto"/>
      </w:divBdr>
    </w:div>
    <w:div w:id="2026637839">
      <w:bodyDiv w:val="1"/>
      <w:marLeft w:val="0"/>
      <w:marRight w:val="0"/>
      <w:marTop w:val="0"/>
      <w:marBottom w:val="0"/>
      <w:divBdr>
        <w:top w:val="none" w:sz="0" w:space="0" w:color="auto"/>
        <w:left w:val="none" w:sz="0" w:space="0" w:color="auto"/>
        <w:bottom w:val="none" w:sz="0" w:space="0" w:color="auto"/>
        <w:right w:val="none" w:sz="0" w:space="0" w:color="auto"/>
      </w:divBdr>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lesma\OneDrive%20-%20European%20Asylum%20Support%20Office\Logo\Ruta2\Templates\EUA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CF0B249E73C3408DE78546716FE230" ma:contentTypeVersion="14" ma:contentTypeDescription="Create a new document." ma:contentTypeScope="" ma:versionID="df392a86b24551f9ce63bc9ec53f1aab">
  <xsd:schema xmlns:xsd="http://www.w3.org/2001/XMLSchema" xmlns:xs="http://www.w3.org/2001/XMLSchema" xmlns:p="http://schemas.microsoft.com/office/2006/metadata/properties" xmlns:ns1="http://schemas.microsoft.com/sharepoint/v3" xmlns:ns2="a1af3d24-2c00-4fff-b753-464d92bed99a" xmlns:ns3="3a374fe7-a5d8-4350-b4ac-753a8176444e" targetNamespace="http://schemas.microsoft.com/office/2006/metadata/properties" ma:root="true" ma:fieldsID="41dd07d71c46064b86197432701c2312" ns1:_="" ns2:_="" ns3:_="">
    <xsd:import namespace="http://schemas.microsoft.com/sharepoint/v3"/>
    <xsd:import namespace="a1af3d24-2c00-4fff-b753-464d92bed99a"/>
    <xsd:import namespace="3a374fe7-a5d8-4350-b4ac-753a817644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2:b449eb92237c479dbb476bba4132e4d0" minOccurs="0"/>
                <xsd:element ref="ns2:TaxCatchAll" minOccurs="0"/>
                <xsd:element ref="ns2:TaxCatchAllLabel" minOccurs="0"/>
                <xsd:element ref="ns2:o7284467db3d4acd87ce2ae955c53c32" minOccurs="0"/>
                <xsd:element ref="ns1:DocumentSetDescription" minOccurs="0"/>
                <xsd:element ref="ns2:easoResponsible" minOccurs="0"/>
                <xsd:element ref="ns2:o8afd3c3b2c14229af30eb97d0576c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b449eb92237c479dbb476bba4132e4d0" ma:index="24"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d5c6ba4d-eb4d-4389-8567-f356c9f1eea5}" ma:internalName="TaxCatchAll"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d5c6ba4d-eb4d-4389-8567-f356c9f1eea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o7284467db3d4acd87ce2ae955c53c32" ma:index="28" nillable="true" ma:taxonomy="true" ma:internalName="o7284467db3d4acd87ce2ae955c53c32" ma:taxonomyFieldName="easoDocumentLanguage" ma:displayName="Document Language" ma:readOnly="false" ma:default="2;#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easoResponsible" ma:index="31" nillable="true" ma:displayName="Responsible" ma:description="The responsible person of the document" ma:SharePointGroup="0" ma:internalName="easo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8afd3c3b2c14229af30eb97d0576c14" ma:index="32" ma:taxonomy="true" ma:internalName="o8afd3c3b2c14229af30eb97d0576c14" ma:taxonomyFieldName="easoBusinessClassification" ma:displayName="Business Classification" ma:indexed="true"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374fe7-a5d8-4350-b4ac-753a81764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3e7a41-821a-4582-8c5b-0263b9d2f65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Procurement procedures</TermName>
          <TermId xmlns="http://schemas.microsoft.com/office/infopath/2007/PartnerControls">474f8c2c-fb3f-405d-b3bc-b2eeb40ee3a7</TermId>
        </TermInfo>
      </Terms>
    </o8afd3c3b2c14229af30eb97d0576c14>
    <TaxCatchAll xmlns="a1af3d24-2c00-4fff-b753-464d92bed99a">
      <Value>176</Value>
      <Value>10</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EUAA2026-1262710770-195310</_dlc_DocId>
    <_dlc_DocIdUrl xmlns="a1af3d24-2c00-4fff-b753-464d92bed99a">
      <Url>https://easo.sharepoint.com/sites/pfm/_layouts/15/DocIdRedir.aspx?ID=EUAA2026-1262710770-195310</Url>
      <Description>EUAA2026-1262710770-195310</Description>
    </_dlc_DocIdUrl>
    <DocumentSetDescription xmlns="http://schemas.microsoft.com/sharepoint/v3" xsi:nil="true"/>
    <easoResponsible xmlns="a1af3d24-2c00-4fff-b753-464d92bed99a">
      <UserInfo>
        <DisplayName>Pros, Tea</DisplayName>
        <AccountId>195</AccountId>
        <AccountType/>
      </UserInfo>
    </easoResponsible>
    <lcf76f155ced4ddcb4097134ff3c332f xmlns="3a374fe7-a5d8-4350-b4ac-753a817644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0F701F-3664-4A55-9B7B-BA1EE8A00A1C}">
  <ds:schemaRefs>
    <ds:schemaRef ds:uri="http://schemas.microsoft.com/sharepoint/v3/contenttype/forms"/>
  </ds:schemaRefs>
</ds:datastoreItem>
</file>

<file path=customXml/itemProps2.xml><?xml version="1.0" encoding="utf-8"?>
<ds:datastoreItem xmlns:ds="http://schemas.openxmlformats.org/officeDocument/2006/customXml" ds:itemID="{53499328-02A4-4C32-825D-C3508AF8B7A1}">
  <ds:schemaRefs>
    <ds:schemaRef ds:uri="http://schemas.microsoft.com/sharepoint/events"/>
  </ds:schemaRefs>
</ds:datastoreItem>
</file>

<file path=customXml/itemProps3.xml><?xml version="1.0" encoding="utf-8"?>
<ds:datastoreItem xmlns:ds="http://schemas.openxmlformats.org/officeDocument/2006/customXml" ds:itemID="{8E208C8F-F6C4-430E-A465-F49235D0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af3d24-2c00-4fff-b753-464d92bed99a"/>
    <ds:schemaRef ds:uri="3a374fe7-a5d8-4350-b4ac-753a81764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5B19E-EF39-4F94-9F10-E5FE7B18E6C2}">
  <ds:schemaRefs>
    <ds:schemaRef ds:uri="http://schemas.openxmlformats.org/officeDocument/2006/bibliography"/>
  </ds:schemaRefs>
</ds:datastoreItem>
</file>

<file path=customXml/itemProps5.xml><?xml version="1.0" encoding="utf-8"?>
<ds:datastoreItem xmlns:ds="http://schemas.openxmlformats.org/officeDocument/2006/customXml" ds:itemID="{65A64FBE-F003-4D5D-A65C-EB2EE993A418}">
  <ds:schemaRefs>
    <ds:schemaRef ds:uri="http://schemas.microsoft.com/office/2006/metadata/properties"/>
    <ds:schemaRef ds:uri="http://schemas.microsoft.com/office/infopath/2007/PartnerControls"/>
    <ds:schemaRef ds:uri="a1af3d24-2c00-4fff-b753-464d92bed99a"/>
    <ds:schemaRef ds:uri="http://schemas.microsoft.com/sharepoint/v3"/>
    <ds:schemaRef ds:uri="3a374fe7-a5d8-4350-b4ac-753a8176444e"/>
  </ds:schemaRefs>
</ds:datastoreItem>
</file>

<file path=docProps/app.xml><?xml version="1.0" encoding="utf-8"?>
<Properties xmlns="http://schemas.openxmlformats.org/officeDocument/2006/extended-properties" xmlns:vt="http://schemas.openxmlformats.org/officeDocument/2006/docPropsVTypes">
  <Template>Letterhead.dotx</Template>
  <TotalTime>15</TotalTime>
  <Pages>1</Pages>
  <Words>1520</Words>
  <Characters>8665</Characters>
  <Application>Microsoft Office Word</Application>
  <DocSecurity>4</DocSecurity>
  <Lines>72</Lines>
  <Paragraphs>20</Paragraphs>
  <ScaleCrop>false</ScaleCrop>
  <Company>European Asylum Support Office</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subject/>
  <dc:creator>EUAA</dc:creator>
  <cp:keywords/>
  <dc:description/>
  <cp:lastModifiedBy>Arvanitakis, Komninos</cp:lastModifiedBy>
  <cp:revision>180</cp:revision>
  <cp:lastPrinted>2021-07-31T09:30:00Z</cp:lastPrinted>
  <dcterms:created xsi:type="dcterms:W3CDTF">2026-04-23T06:42:00Z</dcterms:created>
  <dcterms:modified xsi:type="dcterms:W3CDTF">2026-04-27T14:42:00Z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0x010100A9CF0B249E73C3408DE78546716FE230</vt:lpwstr>
  </property>
  <property fmtid="{D5CDD505-2E9C-101B-9397-08002B2CF9AE}" pid="3" name="easoDocumentLanguage">
    <vt:lpwstr>2;#English|532fa66a-4cdf-4129-bab9-a1f47b418755</vt:lpwstr>
  </property>
  <property fmtid="{D5CDD505-2E9C-101B-9397-08002B2CF9AE}" pid="4" name="easoSecurityClassification">
    <vt:lpwstr>1;#Internal|d0063956-0b9b-4740-b4be-2689507f2aae</vt:lpwstr>
  </property>
  <property fmtid="{D5CDD505-2E9C-101B-9397-08002B2CF9AE}" pid="5" name="_dlc_DocIdItemGuid">
    <vt:lpwstr>82a6cc67-0b99-4c90-a370-6d80943e5b83</vt:lpwstr>
  </property>
  <property fmtid="{D5CDD505-2E9C-101B-9397-08002B2CF9AE}" pid="6" name="d843e2ab0fe040a0b8f15c0cb043c02e">
    <vt:lpwstr>Unlocked|657cf70e-6c76-40b5-8378-d1bef5a86504</vt:lpwstr>
  </property>
  <property fmtid="{D5CDD505-2E9C-101B-9397-08002B2CF9AE}" pid="7" name="RecordStatus">
    <vt:lpwstr>176;#Unlocked|657cf70e-6c76-40b5-8378-d1bef5a86504</vt:lpwstr>
  </property>
  <property fmtid="{D5CDD505-2E9C-101B-9397-08002B2CF9AE}" pid="8" name="p96fb03dbcf94747b8ec018a65a2d03d">
    <vt:lpwstr/>
  </property>
  <property fmtid="{D5CDD505-2E9C-101B-9397-08002B2CF9AE}" pid="9" name="easoDocumentCoverage">
    <vt:lpwstr/>
  </property>
  <property fmtid="{D5CDD505-2E9C-101B-9397-08002B2CF9AE}" pid="10" name="MediaServiceImageTags">
    <vt:lpwstr/>
  </property>
  <property fmtid="{D5CDD505-2E9C-101B-9397-08002B2CF9AE}" pid="11" name="easoBusinessClassification">
    <vt:lpwstr>10;#Procurement procedures|474f8c2c-fb3f-405d-b3bc-b2eeb40ee3a7</vt:lpwstr>
  </property>
</Properties>
</file>