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621AE" w14:textId="77777777" w:rsidR="00272F63" w:rsidRDefault="00272F63" w:rsidP="003A6AD0">
      <w:pPr>
        <w:pStyle w:val="Default"/>
        <w:jc w:val="center"/>
        <w:rPr>
          <w:b/>
          <w:color w:val="FF0000"/>
        </w:rPr>
      </w:pPr>
    </w:p>
    <w:p w14:paraId="0906FD16" w14:textId="77777777" w:rsidR="00272F63" w:rsidRDefault="00272F63" w:rsidP="003A6AD0">
      <w:pPr>
        <w:pStyle w:val="Default"/>
        <w:jc w:val="center"/>
        <w:rPr>
          <w:b/>
          <w:color w:val="FF0000"/>
        </w:rPr>
      </w:pPr>
    </w:p>
    <w:p w14:paraId="6C27E58B" w14:textId="77777777" w:rsidR="003A6AD0" w:rsidRDefault="005973C8" w:rsidP="003A6AD0">
      <w:pPr>
        <w:pStyle w:val="Default"/>
        <w:jc w:val="center"/>
        <w:rPr>
          <w:b/>
          <w:bCs/>
        </w:rPr>
      </w:pPr>
      <w:r>
        <w:rPr>
          <w:b/>
          <w:bCs/>
        </w:rPr>
        <w:t>F</w:t>
      </w:r>
      <w:r w:rsidR="001400C4">
        <w:rPr>
          <w:b/>
          <w:bCs/>
        </w:rPr>
        <w:t>IFTH</w:t>
      </w:r>
      <w:r w:rsidR="003A6AD0" w:rsidRPr="00A30724">
        <w:rPr>
          <w:b/>
          <w:bCs/>
        </w:rPr>
        <w:t xml:space="preserve"> EASO CONSULTATIVE FORUM PLENARY MEETING</w:t>
      </w:r>
    </w:p>
    <w:p w14:paraId="519DFA4F" w14:textId="77777777" w:rsidR="00BC66D1" w:rsidRDefault="00BC66D1" w:rsidP="003A6AD0">
      <w:pPr>
        <w:pStyle w:val="Default"/>
        <w:jc w:val="center"/>
        <w:rPr>
          <w:b/>
          <w:bCs/>
        </w:rPr>
      </w:pPr>
      <w:r>
        <w:rPr>
          <w:b/>
          <w:bCs/>
        </w:rPr>
        <w:t>30 NOVEMBER, HOTEL EXCELSIOR, VALLETTA</w:t>
      </w:r>
    </w:p>
    <w:p w14:paraId="3498896F" w14:textId="77777777" w:rsidR="00BC66D1" w:rsidRPr="00A30724" w:rsidRDefault="00BC66D1" w:rsidP="003A6AD0">
      <w:pPr>
        <w:pStyle w:val="Default"/>
        <w:jc w:val="center"/>
      </w:pPr>
      <w:r w:rsidRPr="00A30724">
        <w:rPr>
          <w:b/>
        </w:rPr>
        <w:t xml:space="preserve">REPORT </w:t>
      </w:r>
    </w:p>
    <w:p w14:paraId="5ADD2DE8" w14:textId="77777777" w:rsidR="00AD33E0" w:rsidRPr="00A30724" w:rsidRDefault="00AD33E0" w:rsidP="00AD33E0">
      <w:pPr>
        <w:spacing w:after="0"/>
        <w:rPr>
          <w:bCs/>
          <w:sz w:val="24"/>
          <w:szCs w:val="24"/>
        </w:rPr>
      </w:pPr>
    </w:p>
    <w:p w14:paraId="7236FB2A" w14:textId="77777777" w:rsidR="00B95B91" w:rsidRDefault="00946CB1" w:rsidP="0075394C">
      <w:pPr>
        <w:spacing w:after="0"/>
        <w:jc w:val="both"/>
        <w:rPr>
          <w:bCs/>
          <w:sz w:val="24"/>
          <w:szCs w:val="24"/>
        </w:rPr>
      </w:pPr>
      <w:r w:rsidRPr="00A30724">
        <w:rPr>
          <w:bCs/>
          <w:sz w:val="24"/>
          <w:szCs w:val="24"/>
        </w:rPr>
        <w:t xml:space="preserve">The </w:t>
      </w:r>
      <w:r w:rsidR="007938A8">
        <w:rPr>
          <w:bCs/>
          <w:sz w:val="24"/>
          <w:szCs w:val="24"/>
        </w:rPr>
        <w:t xml:space="preserve">fifth </w:t>
      </w:r>
      <w:r w:rsidRPr="00A30724">
        <w:rPr>
          <w:bCs/>
          <w:sz w:val="24"/>
          <w:szCs w:val="24"/>
        </w:rPr>
        <w:t xml:space="preserve">annual plenary meeting of </w:t>
      </w:r>
      <w:r w:rsidR="00BC66D1" w:rsidRPr="00A30724">
        <w:rPr>
          <w:bCs/>
          <w:sz w:val="24"/>
          <w:szCs w:val="24"/>
        </w:rPr>
        <w:t xml:space="preserve">the </w:t>
      </w:r>
      <w:r w:rsidR="00BC66D1">
        <w:rPr>
          <w:bCs/>
          <w:sz w:val="24"/>
          <w:szCs w:val="24"/>
        </w:rPr>
        <w:t>EASO</w:t>
      </w:r>
      <w:r w:rsidR="0075394C" w:rsidRPr="00A30724">
        <w:rPr>
          <w:bCs/>
          <w:sz w:val="24"/>
          <w:szCs w:val="24"/>
        </w:rPr>
        <w:t xml:space="preserve"> </w:t>
      </w:r>
      <w:r w:rsidRPr="00A30724">
        <w:rPr>
          <w:bCs/>
          <w:sz w:val="24"/>
          <w:szCs w:val="24"/>
        </w:rPr>
        <w:t xml:space="preserve">Consultative Forum </w:t>
      </w:r>
      <w:r w:rsidR="0075394C" w:rsidRPr="00A30724">
        <w:rPr>
          <w:bCs/>
          <w:sz w:val="24"/>
          <w:szCs w:val="24"/>
        </w:rPr>
        <w:t xml:space="preserve">was held </w:t>
      </w:r>
      <w:r w:rsidR="00EF730C">
        <w:rPr>
          <w:bCs/>
          <w:sz w:val="24"/>
          <w:szCs w:val="24"/>
        </w:rPr>
        <w:t xml:space="preserve">on </w:t>
      </w:r>
      <w:r w:rsidR="005973C8">
        <w:rPr>
          <w:bCs/>
          <w:sz w:val="24"/>
          <w:szCs w:val="24"/>
        </w:rPr>
        <w:t>30 Nov</w:t>
      </w:r>
      <w:r w:rsidR="0075394C" w:rsidRPr="00A30724">
        <w:rPr>
          <w:bCs/>
          <w:sz w:val="24"/>
          <w:szCs w:val="24"/>
        </w:rPr>
        <w:t>ember 201</w:t>
      </w:r>
      <w:r w:rsidR="005973C8">
        <w:rPr>
          <w:bCs/>
          <w:sz w:val="24"/>
          <w:szCs w:val="24"/>
        </w:rPr>
        <w:t>5 in Valletta</w:t>
      </w:r>
      <w:r w:rsidR="007938A8">
        <w:rPr>
          <w:bCs/>
          <w:sz w:val="24"/>
          <w:szCs w:val="24"/>
        </w:rPr>
        <w:t xml:space="preserve">. Around 100 </w:t>
      </w:r>
      <w:r w:rsidR="00B95B91">
        <w:rPr>
          <w:bCs/>
          <w:sz w:val="24"/>
          <w:szCs w:val="24"/>
        </w:rPr>
        <w:t xml:space="preserve"> representatives of civil society, </w:t>
      </w:r>
      <w:r w:rsidR="007938A8">
        <w:rPr>
          <w:bCs/>
          <w:sz w:val="24"/>
          <w:szCs w:val="24"/>
        </w:rPr>
        <w:t xml:space="preserve">academia, together with representatives from EU </w:t>
      </w:r>
      <w:r w:rsidR="00B95B91">
        <w:rPr>
          <w:bCs/>
          <w:sz w:val="24"/>
          <w:szCs w:val="24"/>
        </w:rPr>
        <w:t>Member States</w:t>
      </w:r>
      <w:r w:rsidR="007938A8">
        <w:rPr>
          <w:bCs/>
          <w:sz w:val="24"/>
          <w:szCs w:val="24"/>
        </w:rPr>
        <w:t>, the European Commission, EU agencies</w:t>
      </w:r>
      <w:r w:rsidR="00B95B91">
        <w:rPr>
          <w:bCs/>
          <w:sz w:val="24"/>
          <w:szCs w:val="24"/>
        </w:rPr>
        <w:t xml:space="preserve"> and EASO.</w:t>
      </w:r>
      <w:r w:rsidR="0075394C" w:rsidRPr="00A30724">
        <w:rPr>
          <w:bCs/>
          <w:sz w:val="24"/>
          <w:szCs w:val="24"/>
        </w:rPr>
        <w:t xml:space="preserve"> </w:t>
      </w:r>
      <w:r w:rsidR="005973C8">
        <w:rPr>
          <w:bCs/>
          <w:sz w:val="24"/>
          <w:szCs w:val="24"/>
        </w:rPr>
        <w:t>T</w:t>
      </w:r>
      <w:r w:rsidR="00B95B91">
        <w:rPr>
          <w:bCs/>
          <w:sz w:val="24"/>
          <w:szCs w:val="24"/>
        </w:rPr>
        <w:t xml:space="preserve">he </w:t>
      </w:r>
      <w:r w:rsidR="0075394C" w:rsidRPr="00A30724">
        <w:rPr>
          <w:bCs/>
          <w:sz w:val="24"/>
          <w:szCs w:val="24"/>
        </w:rPr>
        <w:t xml:space="preserve">plenary session </w:t>
      </w:r>
      <w:r w:rsidR="00F856DD">
        <w:rPr>
          <w:bCs/>
          <w:sz w:val="24"/>
          <w:szCs w:val="24"/>
        </w:rPr>
        <w:t xml:space="preserve">of the Consultative Forum </w:t>
      </w:r>
      <w:r w:rsidR="00BC66D1">
        <w:rPr>
          <w:bCs/>
          <w:sz w:val="24"/>
          <w:szCs w:val="24"/>
        </w:rPr>
        <w:t>brings together</w:t>
      </w:r>
      <w:r w:rsidR="005973C8">
        <w:rPr>
          <w:bCs/>
          <w:sz w:val="24"/>
          <w:szCs w:val="24"/>
        </w:rPr>
        <w:t xml:space="preserve"> relevant members of the civil society and </w:t>
      </w:r>
      <w:r w:rsidR="00F856DD">
        <w:rPr>
          <w:bCs/>
          <w:sz w:val="24"/>
          <w:szCs w:val="24"/>
        </w:rPr>
        <w:t xml:space="preserve">EASO </w:t>
      </w:r>
      <w:r w:rsidR="005973C8">
        <w:rPr>
          <w:bCs/>
          <w:sz w:val="24"/>
          <w:szCs w:val="24"/>
        </w:rPr>
        <w:t xml:space="preserve">to discuss </w:t>
      </w:r>
      <w:r w:rsidR="00B95B91">
        <w:rPr>
          <w:bCs/>
          <w:sz w:val="24"/>
          <w:szCs w:val="24"/>
        </w:rPr>
        <w:t>thematic areas relevant for</w:t>
      </w:r>
      <w:r w:rsidR="005973C8">
        <w:rPr>
          <w:bCs/>
          <w:sz w:val="24"/>
          <w:szCs w:val="24"/>
        </w:rPr>
        <w:t xml:space="preserve"> </w:t>
      </w:r>
      <w:r w:rsidR="00B95B91">
        <w:rPr>
          <w:bCs/>
          <w:sz w:val="24"/>
          <w:szCs w:val="24"/>
        </w:rPr>
        <w:t>the work of</w:t>
      </w:r>
      <w:r w:rsidRPr="00A30724">
        <w:rPr>
          <w:bCs/>
          <w:sz w:val="24"/>
          <w:szCs w:val="24"/>
        </w:rPr>
        <w:t xml:space="preserve"> EASO</w:t>
      </w:r>
      <w:r w:rsidR="004A05D6">
        <w:rPr>
          <w:bCs/>
          <w:sz w:val="24"/>
          <w:szCs w:val="24"/>
        </w:rPr>
        <w:t xml:space="preserve">, particularly in the context of </w:t>
      </w:r>
      <w:r w:rsidR="00D1563F">
        <w:rPr>
          <w:bCs/>
          <w:sz w:val="24"/>
          <w:szCs w:val="24"/>
        </w:rPr>
        <w:t>the European</w:t>
      </w:r>
      <w:r w:rsidR="004A05D6">
        <w:rPr>
          <w:bCs/>
          <w:sz w:val="24"/>
          <w:szCs w:val="24"/>
        </w:rPr>
        <w:t xml:space="preserve"> Agenda</w:t>
      </w:r>
      <w:r w:rsidR="00F856DD">
        <w:rPr>
          <w:bCs/>
          <w:sz w:val="24"/>
          <w:szCs w:val="24"/>
        </w:rPr>
        <w:t xml:space="preserve"> on Migration</w:t>
      </w:r>
      <w:r w:rsidR="00B95B91">
        <w:rPr>
          <w:bCs/>
          <w:sz w:val="24"/>
          <w:szCs w:val="24"/>
        </w:rPr>
        <w:t xml:space="preserve">. </w:t>
      </w:r>
      <w:r w:rsidR="00EF730C">
        <w:rPr>
          <w:bCs/>
          <w:sz w:val="24"/>
          <w:szCs w:val="24"/>
        </w:rPr>
        <w:t xml:space="preserve">EASO facilitated </w:t>
      </w:r>
      <w:r w:rsidR="004A05D6">
        <w:rPr>
          <w:bCs/>
          <w:sz w:val="24"/>
          <w:szCs w:val="24"/>
        </w:rPr>
        <w:t xml:space="preserve">the discussions by identifying </w:t>
      </w:r>
      <w:r w:rsidR="00F856DD">
        <w:rPr>
          <w:bCs/>
          <w:sz w:val="24"/>
          <w:szCs w:val="24"/>
        </w:rPr>
        <w:t>speakers</w:t>
      </w:r>
      <w:r w:rsidR="004A05D6">
        <w:rPr>
          <w:bCs/>
          <w:sz w:val="24"/>
          <w:szCs w:val="24"/>
        </w:rPr>
        <w:t xml:space="preserve"> representing different institutions and NGOs, preparing discussion papers and providing background information on the activities developed in 2015 with the members of the Consultative Forum.</w:t>
      </w:r>
    </w:p>
    <w:p w14:paraId="424E6AF3" w14:textId="77777777" w:rsidR="00B95B91" w:rsidRDefault="00B95B91" w:rsidP="0075394C">
      <w:pPr>
        <w:spacing w:after="0"/>
        <w:jc w:val="both"/>
        <w:rPr>
          <w:bCs/>
          <w:sz w:val="24"/>
          <w:szCs w:val="24"/>
        </w:rPr>
      </w:pPr>
    </w:p>
    <w:p w14:paraId="5569CD4F" w14:textId="77777777" w:rsidR="0075394C" w:rsidRDefault="00F10C0F" w:rsidP="0075394C">
      <w:pPr>
        <w:spacing w:after="0"/>
        <w:jc w:val="both"/>
        <w:rPr>
          <w:bCs/>
          <w:sz w:val="24"/>
          <w:szCs w:val="24"/>
        </w:rPr>
      </w:pPr>
      <w:r w:rsidRPr="00A30724">
        <w:rPr>
          <w:bCs/>
          <w:sz w:val="24"/>
          <w:szCs w:val="24"/>
        </w:rPr>
        <w:t>The f</w:t>
      </w:r>
      <w:r w:rsidR="003C0EA8" w:rsidRPr="00A30724">
        <w:rPr>
          <w:bCs/>
          <w:sz w:val="24"/>
          <w:szCs w:val="24"/>
        </w:rPr>
        <w:t>ollowing section</w:t>
      </w:r>
      <w:r w:rsidR="003015C3">
        <w:rPr>
          <w:bCs/>
          <w:sz w:val="24"/>
          <w:szCs w:val="24"/>
        </w:rPr>
        <w:t>s</w:t>
      </w:r>
      <w:r w:rsidR="003C0EA8" w:rsidRPr="00A30724">
        <w:rPr>
          <w:bCs/>
          <w:sz w:val="24"/>
          <w:szCs w:val="24"/>
        </w:rPr>
        <w:t xml:space="preserve"> of the report </w:t>
      </w:r>
      <w:r w:rsidR="00EF730C">
        <w:rPr>
          <w:bCs/>
          <w:sz w:val="24"/>
          <w:szCs w:val="24"/>
        </w:rPr>
        <w:t xml:space="preserve">provide </w:t>
      </w:r>
      <w:r w:rsidR="004A41D3">
        <w:rPr>
          <w:bCs/>
          <w:sz w:val="24"/>
          <w:szCs w:val="24"/>
        </w:rPr>
        <w:t xml:space="preserve">an </w:t>
      </w:r>
      <w:r w:rsidRPr="00A30724">
        <w:rPr>
          <w:bCs/>
          <w:sz w:val="24"/>
          <w:szCs w:val="24"/>
        </w:rPr>
        <w:t xml:space="preserve">account of the </w:t>
      </w:r>
      <w:r w:rsidR="003C0EA8" w:rsidRPr="00A30724">
        <w:rPr>
          <w:bCs/>
          <w:sz w:val="24"/>
          <w:szCs w:val="24"/>
        </w:rPr>
        <w:t>key topics presented and discussed during the meeting.</w:t>
      </w:r>
    </w:p>
    <w:p w14:paraId="56F63227" w14:textId="77777777" w:rsidR="007938A8" w:rsidRDefault="007938A8" w:rsidP="0075394C">
      <w:pPr>
        <w:spacing w:after="0"/>
        <w:jc w:val="both"/>
        <w:rPr>
          <w:bCs/>
          <w:sz w:val="24"/>
          <w:szCs w:val="24"/>
        </w:rPr>
      </w:pPr>
    </w:p>
    <w:p w14:paraId="3DEEF5EF" w14:textId="77777777" w:rsidR="004A05D6" w:rsidRPr="00A30724" w:rsidRDefault="004A05D6" w:rsidP="004A05D6">
      <w:pPr>
        <w:shd w:val="clear" w:color="auto" w:fill="B8CCE4" w:themeFill="accent1" w:themeFillTint="66"/>
        <w:spacing w:after="0"/>
        <w:rPr>
          <w:b/>
          <w:bCs/>
          <w:i/>
          <w:sz w:val="24"/>
          <w:szCs w:val="24"/>
        </w:rPr>
      </w:pPr>
      <w:r>
        <w:rPr>
          <w:b/>
          <w:bCs/>
          <w:i/>
          <w:sz w:val="24"/>
          <w:szCs w:val="24"/>
        </w:rPr>
        <w:t xml:space="preserve">Opening speech of </w:t>
      </w:r>
      <w:r w:rsidRPr="005973C8">
        <w:rPr>
          <w:b/>
          <w:bCs/>
          <w:i/>
          <w:sz w:val="24"/>
          <w:szCs w:val="24"/>
        </w:rPr>
        <w:t xml:space="preserve">EASO </w:t>
      </w:r>
      <w:r>
        <w:rPr>
          <w:b/>
          <w:bCs/>
          <w:i/>
          <w:sz w:val="24"/>
          <w:szCs w:val="24"/>
        </w:rPr>
        <w:t xml:space="preserve">Executive Director </w:t>
      </w:r>
      <w:proofErr w:type="spellStart"/>
      <w:proofErr w:type="gramStart"/>
      <w:r>
        <w:rPr>
          <w:b/>
          <w:bCs/>
          <w:i/>
          <w:sz w:val="24"/>
          <w:szCs w:val="24"/>
        </w:rPr>
        <w:t>a.i</w:t>
      </w:r>
      <w:proofErr w:type="spellEnd"/>
      <w:proofErr w:type="gramEnd"/>
      <w:r>
        <w:rPr>
          <w:b/>
          <w:bCs/>
          <w:i/>
          <w:sz w:val="24"/>
          <w:szCs w:val="24"/>
        </w:rPr>
        <w:t>.</w:t>
      </w:r>
      <w:r w:rsidR="009161AF">
        <w:rPr>
          <w:b/>
          <w:bCs/>
          <w:i/>
          <w:sz w:val="24"/>
          <w:szCs w:val="24"/>
        </w:rPr>
        <w:t xml:space="preserve"> (Mr Jose Carrera)</w:t>
      </w:r>
    </w:p>
    <w:p w14:paraId="135D9DA8" w14:textId="77777777" w:rsidR="00F856DD" w:rsidRDefault="00F856DD" w:rsidP="0075394C">
      <w:pPr>
        <w:spacing w:after="0"/>
        <w:jc w:val="both"/>
        <w:rPr>
          <w:bCs/>
          <w:sz w:val="24"/>
          <w:szCs w:val="24"/>
        </w:rPr>
      </w:pPr>
    </w:p>
    <w:p w14:paraId="0975E29E" w14:textId="77777777" w:rsidR="004A05D6" w:rsidRDefault="00F856DD" w:rsidP="0075394C">
      <w:pPr>
        <w:spacing w:after="0"/>
        <w:jc w:val="both"/>
        <w:rPr>
          <w:bCs/>
          <w:sz w:val="24"/>
          <w:szCs w:val="24"/>
        </w:rPr>
      </w:pPr>
      <w:r>
        <w:rPr>
          <w:bCs/>
          <w:sz w:val="24"/>
          <w:szCs w:val="24"/>
        </w:rPr>
        <w:t xml:space="preserve">The EASO Executive Director </w:t>
      </w:r>
      <w:proofErr w:type="spellStart"/>
      <w:r>
        <w:rPr>
          <w:bCs/>
          <w:sz w:val="24"/>
          <w:szCs w:val="24"/>
        </w:rPr>
        <w:t>a.i</w:t>
      </w:r>
      <w:proofErr w:type="spellEnd"/>
      <w:r>
        <w:rPr>
          <w:bCs/>
          <w:sz w:val="24"/>
          <w:szCs w:val="24"/>
        </w:rPr>
        <w:t xml:space="preserve">., </w:t>
      </w:r>
      <w:r w:rsidR="00331AF9">
        <w:rPr>
          <w:bCs/>
          <w:sz w:val="24"/>
          <w:szCs w:val="24"/>
        </w:rPr>
        <w:t>Mr Jose Carrera</w:t>
      </w:r>
      <w:r>
        <w:rPr>
          <w:bCs/>
          <w:sz w:val="24"/>
          <w:szCs w:val="24"/>
        </w:rPr>
        <w:t>,</w:t>
      </w:r>
      <w:r w:rsidR="00331AF9">
        <w:rPr>
          <w:bCs/>
          <w:sz w:val="24"/>
          <w:szCs w:val="24"/>
        </w:rPr>
        <w:t xml:space="preserve"> opened the meeting explaining how EASO, following the E</w:t>
      </w:r>
      <w:r>
        <w:rPr>
          <w:bCs/>
          <w:sz w:val="24"/>
          <w:szCs w:val="24"/>
        </w:rPr>
        <w:t>uropean Agenda on</w:t>
      </w:r>
      <w:r w:rsidR="00331AF9">
        <w:rPr>
          <w:bCs/>
          <w:sz w:val="24"/>
          <w:szCs w:val="24"/>
        </w:rPr>
        <w:t xml:space="preserve"> Migration, </w:t>
      </w:r>
      <w:r w:rsidR="00331AF9" w:rsidRPr="00331AF9">
        <w:rPr>
          <w:bCs/>
          <w:sz w:val="24"/>
          <w:szCs w:val="24"/>
        </w:rPr>
        <w:t xml:space="preserve">has been </w:t>
      </w:r>
      <w:r>
        <w:rPr>
          <w:bCs/>
          <w:sz w:val="24"/>
          <w:szCs w:val="24"/>
        </w:rPr>
        <w:t xml:space="preserve">assigned additional tasks including </w:t>
      </w:r>
      <w:r w:rsidR="00BC66D1">
        <w:rPr>
          <w:bCs/>
          <w:sz w:val="24"/>
          <w:szCs w:val="24"/>
        </w:rPr>
        <w:t xml:space="preserve">various </w:t>
      </w:r>
      <w:r w:rsidR="00BC66D1" w:rsidRPr="00331AF9">
        <w:rPr>
          <w:bCs/>
          <w:sz w:val="24"/>
          <w:szCs w:val="24"/>
        </w:rPr>
        <w:t>new</w:t>
      </w:r>
      <w:r w:rsidR="00331AF9" w:rsidRPr="00331AF9">
        <w:rPr>
          <w:bCs/>
          <w:sz w:val="24"/>
          <w:szCs w:val="24"/>
        </w:rPr>
        <w:t xml:space="preserve"> operational </w:t>
      </w:r>
      <w:r>
        <w:rPr>
          <w:bCs/>
          <w:sz w:val="24"/>
          <w:szCs w:val="24"/>
        </w:rPr>
        <w:t>ones such as an important role on the Hotspots and relocation procedures in Italy and Greece. A</w:t>
      </w:r>
      <w:r w:rsidR="00331AF9">
        <w:rPr>
          <w:bCs/>
          <w:sz w:val="24"/>
          <w:szCs w:val="24"/>
        </w:rPr>
        <w:t xml:space="preserve">dditional resources have been made available </w:t>
      </w:r>
      <w:r>
        <w:rPr>
          <w:bCs/>
          <w:sz w:val="24"/>
          <w:szCs w:val="24"/>
        </w:rPr>
        <w:t xml:space="preserve">to the agency </w:t>
      </w:r>
      <w:r w:rsidR="00331AF9">
        <w:rPr>
          <w:bCs/>
          <w:sz w:val="24"/>
          <w:szCs w:val="24"/>
        </w:rPr>
        <w:t>in order to face the emergency situation. EASO’s commitment to perform the new operational task</w:t>
      </w:r>
      <w:r w:rsidR="00512372">
        <w:rPr>
          <w:bCs/>
          <w:sz w:val="24"/>
          <w:szCs w:val="24"/>
        </w:rPr>
        <w:t>s</w:t>
      </w:r>
      <w:r w:rsidR="00331AF9">
        <w:rPr>
          <w:bCs/>
          <w:sz w:val="24"/>
          <w:szCs w:val="24"/>
        </w:rPr>
        <w:t xml:space="preserve"> did not hinder the quality of its core business: </w:t>
      </w:r>
      <w:r w:rsidR="00331AF9" w:rsidRPr="00331AF9">
        <w:rPr>
          <w:bCs/>
          <w:sz w:val="24"/>
          <w:szCs w:val="24"/>
        </w:rPr>
        <w:t>data an</w:t>
      </w:r>
      <w:r w:rsidR="00331AF9">
        <w:rPr>
          <w:bCs/>
          <w:sz w:val="24"/>
          <w:szCs w:val="24"/>
        </w:rPr>
        <w:t xml:space="preserve">alysis, training, </w:t>
      </w:r>
      <w:r>
        <w:rPr>
          <w:bCs/>
          <w:sz w:val="24"/>
          <w:szCs w:val="24"/>
        </w:rPr>
        <w:t>practical</w:t>
      </w:r>
      <w:r w:rsidR="00331AF9">
        <w:rPr>
          <w:bCs/>
          <w:sz w:val="24"/>
          <w:szCs w:val="24"/>
        </w:rPr>
        <w:t xml:space="preserve"> tool</w:t>
      </w:r>
      <w:r>
        <w:rPr>
          <w:bCs/>
          <w:sz w:val="24"/>
          <w:szCs w:val="24"/>
        </w:rPr>
        <w:t>s</w:t>
      </w:r>
      <w:r w:rsidR="00331AF9">
        <w:rPr>
          <w:bCs/>
          <w:sz w:val="24"/>
          <w:szCs w:val="24"/>
        </w:rPr>
        <w:t xml:space="preserve"> and capacity building. EASO </w:t>
      </w:r>
      <w:r>
        <w:rPr>
          <w:bCs/>
          <w:sz w:val="24"/>
          <w:szCs w:val="24"/>
        </w:rPr>
        <w:t>is</w:t>
      </w:r>
      <w:r w:rsidR="00331AF9">
        <w:rPr>
          <w:bCs/>
          <w:sz w:val="24"/>
          <w:szCs w:val="24"/>
        </w:rPr>
        <w:t xml:space="preserve"> </w:t>
      </w:r>
      <w:r w:rsidR="00BC66D1">
        <w:rPr>
          <w:bCs/>
          <w:sz w:val="24"/>
          <w:szCs w:val="24"/>
        </w:rPr>
        <w:t>investing in</w:t>
      </w:r>
      <w:r w:rsidR="00331AF9">
        <w:rPr>
          <w:bCs/>
          <w:sz w:val="24"/>
          <w:szCs w:val="24"/>
        </w:rPr>
        <w:t xml:space="preserve"> improving EASO</w:t>
      </w:r>
      <w:r w:rsidR="00512372">
        <w:rPr>
          <w:bCs/>
          <w:sz w:val="24"/>
          <w:szCs w:val="24"/>
        </w:rPr>
        <w:t>’s</w:t>
      </w:r>
      <w:r w:rsidR="00331AF9">
        <w:rPr>
          <w:bCs/>
          <w:sz w:val="24"/>
          <w:szCs w:val="24"/>
        </w:rPr>
        <w:t xml:space="preserve"> external communication: </w:t>
      </w:r>
      <w:r w:rsidR="00D93B2F">
        <w:rPr>
          <w:bCs/>
          <w:sz w:val="24"/>
          <w:szCs w:val="24"/>
        </w:rPr>
        <w:t>c</w:t>
      </w:r>
      <w:r w:rsidR="00331AF9" w:rsidRPr="00331AF9">
        <w:rPr>
          <w:bCs/>
          <w:sz w:val="24"/>
          <w:szCs w:val="24"/>
        </w:rPr>
        <w:t xml:space="preserve">ommunication with civil society is crucial, and </w:t>
      </w:r>
      <w:r w:rsidR="00D93B2F">
        <w:rPr>
          <w:bCs/>
          <w:sz w:val="24"/>
          <w:szCs w:val="24"/>
        </w:rPr>
        <w:t xml:space="preserve">more efforts will be dedicated to fully implement </w:t>
      </w:r>
      <w:r w:rsidR="00331AF9" w:rsidRPr="00331AF9">
        <w:rPr>
          <w:bCs/>
          <w:sz w:val="24"/>
          <w:szCs w:val="24"/>
        </w:rPr>
        <w:t>an open door approach with civil society.</w:t>
      </w:r>
      <w:r w:rsidR="00D93B2F">
        <w:rPr>
          <w:bCs/>
          <w:sz w:val="24"/>
          <w:szCs w:val="24"/>
        </w:rPr>
        <w:t xml:space="preserve"> The consultation with </w:t>
      </w:r>
      <w:r>
        <w:rPr>
          <w:bCs/>
          <w:sz w:val="24"/>
          <w:szCs w:val="24"/>
        </w:rPr>
        <w:t>civil society</w:t>
      </w:r>
      <w:r w:rsidR="00D93B2F">
        <w:rPr>
          <w:bCs/>
          <w:sz w:val="24"/>
          <w:szCs w:val="24"/>
        </w:rPr>
        <w:t xml:space="preserve"> is not a on</w:t>
      </w:r>
      <w:r>
        <w:rPr>
          <w:bCs/>
          <w:sz w:val="24"/>
          <w:szCs w:val="24"/>
        </w:rPr>
        <w:t>ce in a year</w:t>
      </w:r>
      <w:r w:rsidR="00D93B2F">
        <w:rPr>
          <w:bCs/>
          <w:sz w:val="24"/>
          <w:szCs w:val="24"/>
        </w:rPr>
        <w:t xml:space="preserve"> event: it</w:t>
      </w:r>
      <w:r>
        <w:rPr>
          <w:bCs/>
          <w:sz w:val="24"/>
          <w:szCs w:val="24"/>
        </w:rPr>
        <w:t xml:space="preserve"> i</w:t>
      </w:r>
      <w:r w:rsidR="00D93B2F">
        <w:rPr>
          <w:bCs/>
          <w:sz w:val="24"/>
          <w:szCs w:val="24"/>
        </w:rPr>
        <w:t xml:space="preserve">s a continuous process, which will be enhanced through increased thematic consultations. EASO in the upcoming months </w:t>
      </w:r>
      <w:r w:rsidR="00331AF9">
        <w:rPr>
          <w:bCs/>
          <w:sz w:val="24"/>
          <w:szCs w:val="24"/>
        </w:rPr>
        <w:t>wil</w:t>
      </w:r>
      <w:r w:rsidR="001400C4">
        <w:rPr>
          <w:bCs/>
          <w:sz w:val="24"/>
          <w:szCs w:val="24"/>
        </w:rPr>
        <w:t xml:space="preserve">l recruit new staff members; </w:t>
      </w:r>
      <w:r w:rsidR="00331AF9">
        <w:rPr>
          <w:bCs/>
          <w:sz w:val="24"/>
          <w:szCs w:val="24"/>
        </w:rPr>
        <w:t xml:space="preserve">experts from the civil society </w:t>
      </w:r>
      <w:r w:rsidR="00D93B2F">
        <w:rPr>
          <w:bCs/>
          <w:sz w:val="24"/>
          <w:szCs w:val="24"/>
        </w:rPr>
        <w:t xml:space="preserve">are invited </w:t>
      </w:r>
      <w:r w:rsidR="00331AF9">
        <w:rPr>
          <w:bCs/>
          <w:sz w:val="24"/>
          <w:szCs w:val="24"/>
        </w:rPr>
        <w:t>to apply</w:t>
      </w:r>
      <w:r w:rsidR="00D93B2F">
        <w:rPr>
          <w:bCs/>
          <w:sz w:val="24"/>
          <w:szCs w:val="24"/>
        </w:rPr>
        <w:t xml:space="preserve">, as </w:t>
      </w:r>
      <w:r w:rsidR="00512372">
        <w:rPr>
          <w:bCs/>
          <w:sz w:val="24"/>
          <w:szCs w:val="24"/>
        </w:rPr>
        <w:t>civil society can be</w:t>
      </w:r>
      <w:r w:rsidR="009161AF">
        <w:rPr>
          <w:bCs/>
          <w:sz w:val="24"/>
          <w:szCs w:val="24"/>
        </w:rPr>
        <w:t xml:space="preserve"> a </w:t>
      </w:r>
      <w:r w:rsidR="00D93B2F">
        <w:rPr>
          <w:bCs/>
          <w:sz w:val="24"/>
          <w:szCs w:val="24"/>
        </w:rPr>
        <w:t xml:space="preserve">valuable source of </w:t>
      </w:r>
      <w:r w:rsidR="00331AF9">
        <w:rPr>
          <w:bCs/>
          <w:sz w:val="24"/>
          <w:szCs w:val="24"/>
        </w:rPr>
        <w:t>expertise</w:t>
      </w:r>
      <w:r w:rsidR="009161AF" w:rsidRPr="009161AF">
        <w:rPr>
          <w:bCs/>
          <w:sz w:val="24"/>
          <w:szCs w:val="24"/>
        </w:rPr>
        <w:t xml:space="preserve"> </w:t>
      </w:r>
      <w:r w:rsidR="009161AF">
        <w:rPr>
          <w:bCs/>
          <w:sz w:val="24"/>
          <w:szCs w:val="24"/>
        </w:rPr>
        <w:t>relevant to the work of EASO</w:t>
      </w:r>
      <w:r w:rsidR="00331AF9">
        <w:rPr>
          <w:bCs/>
          <w:sz w:val="24"/>
          <w:szCs w:val="24"/>
        </w:rPr>
        <w:t xml:space="preserve">. </w:t>
      </w:r>
      <w:r w:rsidR="00D93B2F">
        <w:rPr>
          <w:bCs/>
          <w:sz w:val="24"/>
          <w:szCs w:val="24"/>
        </w:rPr>
        <w:t xml:space="preserve"> </w:t>
      </w:r>
    </w:p>
    <w:p w14:paraId="0A837DCD" w14:textId="77777777" w:rsidR="00331AF9" w:rsidRDefault="00331AF9" w:rsidP="0075394C">
      <w:pPr>
        <w:spacing w:after="0"/>
        <w:jc w:val="both"/>
        <w:rPr>
          <w:bCs/>
          <w:sz w:val="24"/>
          <w:szCs w:val="24"/>
        </w:rPr>
      </w:pPr>
    </w:p>
    <w:p w14:paraId="717DD000" w14:textId="77777777" w:rsidR="00BC66D1" w:rsidRDefault="00BC66D1" w:rsidP="0075394C">
      <w:pPr>
        <w:spacing w:after="0"/>
        <w:jc w:val="both"/>
        <w:rPr>
          <w:bCs/>
          <w:sz w:val="24"/>
          <w:szCs w:val="24"/>
        </w:rPr>
      </w:pPr>
    </w:p>
    <w:p w14:paraId="02A1887D" w14:textId="77777777" w:rsidR="00BC66D1" w:rsidRDefault="00BC66D1" w:rsidP="0075394C">
      <w:pPr>
        <w:spacing w:after="0"/>
        <w:jc w:val="both"/>
        <w:rPr>
          <w:bCs/>
          <w:sz w:val="24"/>
          <w:szCs w:val="24"/>
        </w:rPr>
      </w:pPr>
    </w:p>
    <w:p w14:paraId="09FDD9E3" w14:textId="77777777" w:rsidR="00BC66D1" w:rsidRDefault="00BC66D1" w:rsidP="0075394C">
      <w:pPr>
        <w:spacing w:after="0"/>
        <w:jc w:val="both"/>
        <w:rPr>
          <w:bCs/>
          <w:sz w:val="24"/>
          <w:szCs w:val="24"/>
        </w:rPr>
      </w:pPr>
    </w:p>
    <w:p w14:paraId="6A9C8EF7" w14:textId="77777777" w:rsidR="005973C8" w:rsidRPr="00A30724" w:rsidRDefault="005973C8" w:rsidP="005973C8">
      <w:pPr>
        <w:shd w:val="clear" w:color="auto" w:fill="B8CCE4" w:themeFill="accent1" w:themeFillTint="66"/>
        <w:spacing w:after="0"/>
        <w:rPr>
          <w:b/>
          <w:bCs/>
          <w:i/>
          <w:sz w:val="24"/>
          <w:szCs w:val="24"/>
        </w:rPr>
      </w:pPr>
      <w:r w:rsidRPr="005973C8">
        <w:rPr>
          <w:b/>
          <w:bCs/>
          <w:i/>
          <w:sz w:val="24"/>
          <w:szCs w:val="24"/>
        </w:rPr>
        <w:lastRenderedPageBreak/>
        <w:t>EASO and Civil Society: Stock-taking of cooperation and synergies</w:t>
      </w:r>
    </w:p>
    <w:p w14:paraId="13257EBA" w14:textId="77777777" w:rsidR="00BC66D1" w:rsidRDefault="00BC66D1" w:rsidP="0075394C">
      <w:pPr>
        <w:spacing w:after="0"/>
        <w:jc w:val="both"/>
        <w:rPr>
          <w:bCs/>
          <w:sz w:val="24"/>
          <w:szCs w:val="24"/>
        </w:rPr>
      </w:pPr>
    </w:p>
    <w:p w14:paraId="207B6A6F" w14:textId="77777777" w:rsidR="00BD6BEE" w:rsidRDefault="00512372" w:rsidP="0075394C">
      <w:pPr>
        <w:spacing w:after="0"/>
        <w:jc w:val="both"/>
        <w:rPr>
          <w:bCs/>
          <w:sz w:val="24"/>
          <w:szCs w:val="24"/>
        </w:rPr>
      </w:pPr>
      <w:r>
        <w:rPr>
          <w:bCs/>
          <w:sz w:val="24"/>
          <w:szCs w:val="24"/>
        </w:rPr>
        <w:t>EASO provided an overview of the mai</w:t>
      </w:r>
      <w:r w:rsidR="001400C4">
        <w:rPr>
          <w:bCs/>
          <w:sz w:val="24"/>
          <w:szCs w:val="24"/>
        </w:rPr>
        <w:t>n activities implemented</w:t>
      </w:r>
      <w:r>
        <w:rPr>
          <w:bCs/>
          <w:sz w:val="24"/>
          <w:szCs w:val="24"/>
        </w:rPr>
        <w:t xml:space="preserve"> in 2015, including some detailed figures on the key achievements: 1000 expert-days deployed in EASO’s operations, 44 training sessions and 3 regional training</w:t>
      </w:r>
      <w:r w:rsidR="00513865">
        <w:rPr>
          <w:bCs/>
          <w:sz w:val="24"/>
          <w:szCs w:val="24"/>
        </w:rPr>
        <w:t xml:space="preserve"> sessions</w:t>
      </w:r>
      <w:r>
        <w:rPr>
          <w:bCs/>
          <w:sz w:val="24"/>
          <w:szCs w:val="24"/>
        </w:rPr>
        <w:t xml:space="preserve"> organized, 2000 national staff of EU Member States trained, various COI publications published and COI workshops organized, important development in the joint processing activities, 4 on-going emergency/special support plans with Italy, Greece, Bulgaria and Cyprus</w:t>
      </w:r>
      <w:r w:rsidR="00BD6BEE">
        <w:rPr>
          <w:bCs/>
          <w:sz w:val="24"/>
          <w:szCs w:val="24"/>
        </w:rPr>
        <w:t>, the launching of the first stage of the research program</w:t>
      </w:r>
      <w:r w:rsidR="00513865">
        <w:rPr>
          <w:bCs/>
          <w:sz w:val="24"/>
          <w:szCs w:val="24"/>
        </w:rPr>
        <w:t>me</w:t>
      </w:r>
      <w:r w:rsidR="00BD6BEE">
        <w:rPr>
          <w:bCs/>
          <w:sz w:val="24"/>
          <w:szCs w:val="24"/>
        </w:rPr>
        <w:t xml:space="preserve"> on push and pull factors</w:t>
      </w:r>
      <w:r>
        <w:rPr>
          <w:bCs/>
          <w:sz w:val="24"/>
          <w:szCs w:val="24"/>
        </w:rPr>
        <w:t xml:space="preserve">. </w:t>
      </w:r>
      <w:r w:rsidR="00BD6BEE">
        <w:rPr>
          <w:bCs/>
          <w:sz w:val="24"/>
          <w:szCs w:val="24"/>
        </w:rPr>
        <w:t xml:space="preserve">EASO recalled the principles </w:t>
      </w:r>
      <w:r w:rsidR="00513865">
        <w:rPr>
          <w:bCs/>
          <w:sz w:val="24"/>
          <w:szCs w:val="24"/>
        </w:rPr>
        <w:t>for</w:t>
      </w:r>
      <w:r w:rsidR="00BD6BEE">
        <w:rPr>
          <w:bCs/>
          <w:sz w:val="24"/>
          <w:szCs w:val="24"/>
        </w:rPr>
        <w:t xml:space="preserve"> consultation with civil society, </w:t>
      </w:r>
      <w:r w:rsidR="00BC66D1">
        <w:rPr>
          <w:bCs/>
          <w:sz w:val="24"/>
          <w:szCs w:val="24"/>
        </w:rPr>
        <w:t>w</w:t>
      </w:r>
      <w:r w:rsidR="00513865">
        <w:rPr>
          <w:bCs/>
          <w:sz w:val="24"/>
          <w:szCs w:val="24"/>
        </w:rPr>
        <w:t xml:space="preserve">hich are outlined in the EASO Consultative Forum Operational Plan, which is available on the EASO website. </w:t>
      </w:r>
      <w:r w:rsidR="00BD6BEE">
        <w:rPr>
          <w:bCs/>
          <w:sz w:val="24"/>
          <w:szCs w:val="24"/>
        </w:rPr>
        <w:t>EASO furthermore provided an account of the consultations carried on in 2015 with the members of the Consultative Forum</w:t>
      </w:r>
      <w:r w:rsidR="00513865">
        <w:rPr>
          <w:bCs/>
          <w:sz w:val="24"/>
          <w:szCs w:val="24"/>
        </w:rPr>
        <w:t xml:space="preserve">. They were </w:t>
      </w:r>
      <w:r w:rsidR="00BC66D1">
        <w:rPr>
          <w:bCs/>
          <w:sz w:val="24"/>
          <w:szCs w:val="24"/>
        </w:rPr>
        <w:t>also informed that the</w:t>
      </w:r>
      <w:r w:rsidR="00BD6BEE">
        <w:rPr>
          <w:bCs/>
          <w:sz w:val="24"/>
          <w:szCs w:val="24"/>
        </w:rPr>
        <w:t xml:space="preserve"> External Evaluation of EASO will be published </w:t>
      </w:r>
      <w:r w:rsidR="002D50E0">
        <w:rPr>
          <w:bCs/>
          <w:sz w:val="24"/>
          <w:szCs w:val="24"/>
        </w:rPr>
        <w:t xml:space="preserve">soon. </w:t>
      </w:r>
      <w:r w:rsidR="00BD6BEE">
        <w:rPr>
          <w:bCs/>
          <w:sz w:val="24"/>
          <w:szCs w:val="24"/>
        </w:rPr>
        <w:t>Civil society organi</w:t>
      </w:r>
      <w:r w:rsidR="002D50E0">
        <w:rPr>
          <w:bCs/>
          <w:sz w:val="24"/>
          <w:szCs w:val="24"/>
        </w:rPr>
        <w:t>s</w:t>
      </w:r>
      <w:r w:rsidR="00BD6BEE">
        <w:rPr>
          <w:bCs/>
          <w:sz w:val="24"/>
          <w:szCs w:val="24"/>
        </w:rPr>
        <w:t>ations had the opportunity to provide inputs to the evaluators and one of the recommendations included in the report is to foster collaboration with civil society. Modalities to implement the recommendation will be developed in 2016.</w:t>
      </w:r>
    </w:p>
    <w:p w14:paraId="39AED507" w14:textId="77777777" w:rsidR="00BD6BEE" w:rsidRDefault="00BD6BEE" w:rsidP="0075394C">
      <w:pPr>
        <w:spacing w:after="0"/>
        <w:jc w:val="both"/>
        <w:rPr>
          <w:bCs/>
          <w:sz w:val="24"/>
          <w:szCs w:val="24"/>
        </w:rPr>
      </w:pPr>
    </w:p>
    <w:p w14:paraId="032F49EF" w14:textId="77777777" w:rsidR="00FF05BF" w:rsidRPr="00A30724" w:rsidRDefault="00FF05BF" w:rsidP="003C0EA8">
      <w:pPr>
        <w:shd w:val="clear" w:color="auto" w:fill="B8CCE4" w:themeFill="accent1" w:themeFillTint="66"/>
        <w:spacing w:after="0"/>
        <w:rPr>
          <w:b/>
          <w:bCs/>
          <w:i/>
          <w:sz w:val="24"/>
          <w:szCs w:val="24"/>
        </w:rPr>
      </w:pPr>
      <w:r w:rsidRPr="00A30724">
        <w:rPr>
          <w:b/>
          <w:bCs/>
          <w:i/>
          <w:sz w:val="24"/>
          <w:szCs w:val="24"/>
        </w:rPr>
        <w:t>Presentation of latest asylum trends and responses</w:t>
      </w:r>
    </w:p>
    <w:p w14:paraId="483407E0" w14:textId="77777777" w:rsidR="00BC66D1" w:rsidRDefault="00BC66D1" w:rsidP="000131B1">
      <w:pPr>
        <w:spacing w:after="0"/>
        <w:jc w:val="both"/>
        <w:rPr>
          <w:bCs/>
          <w:sz w:val="24"/>
          <w:szCs w:val="24"/>
        </w:rPr>
      </w:pPr>
    </w:p>
    <w:p w14:paraId="0F1F031B" w14:textId="77777777" w:rsidR="00BC66D1" w:rsidRDefault="003C0EA8" w:rsidP="000131B1">
      <w:pPr>
        <w:spacing w:after="0"/>
        <w:jc w:val="both"/>
        <w:rPr>
          <w:bCs/>
          <w:sz w:val="24"/>
          <w:szCs w:val="24"/>
        </w:rPr>
      </w:pPr>
      <w:r w:rsidRPr="00A30724">
        <w:rPr>
          <w:bCs/>
          <w:sz w:val="24"/>
          <w:szCs w:val="24"/>
        </w:rPr>
        <w:t>EASO</w:t>
      </w:r>
      <w:r w:rsidR="00A30724">
        <w:rPr>
          <w:bCs/>
          <w:sz w:val="24"/>
          <w:szCs w:val="24"/>
        </w:rPr>
        <w:t xml:space="preserve"> provided information on the </w:t>
      </w:r>
      <w:r w:rsidR="000131B1">
        <w:rPr>
          <w:bCs/>
          <w:sz w:val="24"/>
          <w:szCs w:val="24"/>
        </w:rPr>
        <w:t xml:space="preserve">latest </w:t>
      </w:r>
      <w:r w:rsidR="00A30724">
        <w:rPr>
          <w:bCs/>
          <w:sz w:val="24"/>
          <w:szCs w:val="24"/>
        </w:rPr>
        <w:t>trend</w:t>
      </w:r>
      <w:r w:rsidR="00512372">
        <w:rPr>
          <w:bCs/>
          <w:sz w:val="24"/>
          <w:szCs w:val="24"/>
        </w:rPr>
        <w:t xml:space="preserve">s of </w:t>
      </w:r>
      <w:r w:rsidR="00A30724">
        <w:rPr>
          <w:bCs/>
          <w:sz w:val="24"/>
          <w:szCs w:val="24"/>
        </w:rPr>
        <w:t xml:space="preserve">applicants for international protection, including figures on </w:t>
      </w:r>
      <w:r w:rsidR="000131B1">
        <w:rPr>
          <w:bCs/>
          <w:sz w:val="24"/>
          <w:szCs w:val="24"/>
        </w:rPr>
        <w:t>the top countries of origin, the distribution of applicants among the EU+ countries, the recognition rates and relevant statistic</w:t>
      </w:r>
      <w:r w:rsidR="003015C3">
        <w:rPr>
          <w:bCs/>
          <w:sz w:val="24"/>
          <w:szCs w:val="24"/>
        </w:rPr>
        <w:t>s</w:t>
      </w:r>
      <w:r w:rsidR="000131B1">
        <w:rPr>
          <w:bCs/>
          <w:sz w:val="24"/>
          <w:szCs w:val="24"/>
        </w:rPr>
        <w:t xml:space="preserve"> on unaccompanied minors and pending cases.</w:t>
      </w:r>
      <w:r w:rsidR="00BB021B">
        <w:rPr>
          <w:bCs/>
          <w:sz w:val="24"/>
          <w:szCs w:val="24"/>
        </w:rPr>
        <w:t xml:space="preserve"> Data recently collecte</w:t>
      </w:r>
      <w:r w:rsidR="00512372">
        <w:rPr>
          <w:bCs/>
          <w:sz w:val="24"/>
          <w:szCs w:val="24"/>
        </w:rPr>
        <w:t>d in relation to relocation was</w:t>
      </w:r>
      <w:r w:rsidR="00BB021B">
        <w:rPr>
          <w:bCs/>
          <w:sz w:val="24"/>
          <w:szCs w:val="24"/>
        </w:rPr>
        <w:t xml:space="preserve"> also presented.</w:t>
      </w:r>
      <w:r w:rsidR="00BC66D1">
        <w:rPr>
          <w:bCs/>
          <w:sz w:val="24"/>
          <w:szCs w:val="24"/>
        </w:rPr>
        <w:t xml:space="preserve"> </w:t>
      </w:r>
    </w:p>
    <w:p w14:paraId="71B5168C" w14:textId="12A1DC19" w:rsidR="003C0EA8" w:rsidRDefault="00110723" w:rsidP="00AD33E0">
      <w:pPr>
        <w:spacing w:after="0"/>
        <w:rPr>
          <w:bCs/>
          <w:sz w:val="24"/>
          <w:szCs w:val="24"/>
        </w:rPr>
      </w:pPr>
      <w:hyperlink r:id="rId7" w:history="1">
        <w:r w:rsidRPr="00110723">
          <w:rPr>
            <w:rStyle w:val="Hyperlink"/>
            <w:bCs/>
            <w:sz w:val="24"/>
            <w:szCs w:val="24"/>
          </w:rPr>
          <w:t>[See Presentation]</w:t>
        </w:r>
      </w:hyperlink>
    </w:p>
    <w:p w14:paraId="6685764F" w14:textId="77777777" w:rsidR="00110723" w:rsidRPr="00A30724" w:rsidRDefault="00110723" w:rsidP="00AD33E0">
      <w:pPr>
        <w:spacing w:after="0"/>
        <w:rPr>
          <w:bCs/>
          <w:sz w:val="24"/>
          <w:szCs w:val="24"/>
        </w:rPr>
      </w:pPr>
    </w:p>
    <w:p w14:paraId="4B2EE1FC" w14:textId="77777777" w:rsidR="00FF05BF" w:rsidRPr="00A30724" w:rsidRDefault="003C0EA8" w:rsidP="003C0EA8">
      <w:pPr>
        <w:shd w:val="clear" w:color="auto" w:fill="B8CCE4" w:themeFill="accent1" w:themeFillTint="66"/>
        <w:spacing w:after="0"/>
        <w:rPr>
          <w:b/>
          <w:bCs/>
          <w:i/>
          <w:sz w:val="24"/>
          <w:szCs w:val="24"/>
        </w:rPr>
      </w:pPr>
      <w:r w:rsidRPr="00A30724">
        <w:rPr>
          <w:b/>
          <w:bCs/>
          <w:i/>
          <w:sz w:val="24"/>
          <w:szCs w:val="24"/>
        </w:rPr>
        <w:t xml:space="preserve">Round table 1: </w:t>
      </w:r>
      <w:r w:rsidR="005973C8" w:rsidRPr="005973C8">
        <w:rPr>
          <w:b/>
          <w:bCs/>
          <w:i/>
          <w:sz w:val="24"/>
          <w:szCs w:val="24"/>
        </w:rPr>
        <w:t>EASO’s activities in the hotspots in Italy and Greece: achievements so far and next steps</w:t>
      </w:r>
    </w:p>
    <w:p w14:paraId="60A05464" w14:textId="77777777" w:rsidR="00BC66D1" w:rsidRDefault="00BC66D1" w:rsidP="003C0EA8">
      <w:pPr>
        <w:spacing w:after="0"/>
        <w:jc w:val="both"/>
        <w:rPr>
          <w:bCs/>
          <w:sz w:val="24"/>
          <w:szCs w:val="24"/>
        </w:rPr>
      </w:pPr>
    </w:p>
    <w:p w14:paraId="01D263FD" w14:textId="77777777" w:rsidR="00BC66D1" w:rsidRDefault="00FF05BF" w:rsidP="003C0EA8">
      <w:pPr>
        <w:spacing w:after="0"/>
        <w:jc w:val="both"/>
        <w:rPr>
          <w:bCs/>
          <w:sz w:val="24"/>
          <w:szCs w:val="24"/>
        </w:rPr>
      </w:pPr>
      <w:r w:rsidRPr="00A30724">
        <w:rPr>
          <w:bCs/>
          <w:sz w:val="24"/>
          <w:szCs w:val="24"/>
        </w:rPr>
        <w:t>The panel</w:t>
      </w:r>
      <w:r w:rsidR="003C0EA8" w:rsidRPr="00A30724">
        <w:rPr>
          <w:bCs/>
          <w:sz w:val="24"/>
          <w:szCs w:val="24"/>
        </w:rPr>
        <w:t xml:space="preserve"> </w:t>
      </w:r>
      <w:r w:rsidRPr="00A30724">
        <w:rPr>
          <w:bCs/>
          <w:sz w:val="24"/>
          <w:szCs w:val="24"/>
        </w:rPr>
        <w:t>discuss</w:t>
      </w:r>
      <w:r w:rsidR="003C0EA8" w:rsidRPr="00A30724">
        <w:rPr>
          <w:bCs/>
          <w:sz w:val="24"/>
          <w:szCs w:val="24"/>
        </w:rPr>
        <w:t>ed</w:t>
      </w:r>
      <w:r w:rsidRPr="00A30724">
        <w:rPr>
          <w:bCs/>
          <w:sz w:val="24"/>
          <w:szCs w:val="24"/>
        </w:rPr>
        <w:t xml:space="preserve"> </w:t>
      </w:r>
      <w:r w:rsidR="005973C8">
        <w:rPr>
          <w:bCs/>
          <w:sz w:val="24"/>
          <w:szCs w:val="24"/>
        </w:rPr>
        <w:t xml:space="preserve">the current state of play of </w:t>
      </w:r>
      <w:r w:rsidR="005973C8" w:rsidRPr="005973C8">
        <w:rPr>
          <w:bCs/>
          <w:sz w:val="24"/>
          <w:szCs w:val="24"/>
        </w:rPr>
        <w:t>EASO</w:t>
      </w:r>
      <w:r w:rsidR="002D50E0">
        <w:rPr>
          <w:bCs/>
          <w:sz w:val="24"/>
          <w:szCs w:val="24"/>
        </w:rPr>
        <w:t>’s</w:t>
      </w:r>
      <w:r w:rsidR="005973C8" w:rsidRPr="005973C8">
        <w:rPr>
          <w:bCs/>
          <w:sz w:val="24"/>
          <w:szCs w:val="24"/>
        </w:rPr>
        <w:t xml:space="preserve"> support to Italy and Greec</w:t>
      </w:r>
      <w:r w:rsidR="005973C8">
        <w:rPr>
          <w:bCs/>
          <w:sz w:val="24"/>
          <w:szCs w:val="24"/>
        </w:rPr>
        <w:t xml:space="preserve">e within the hotspots framework, in particular looking at the ways to promote the relocation process by </w:t>
      </w:r>
      <w:r w:rsidR="005973C8" w:rsidRPr="005973C8">
        <w:rPr>
          <w:bCs/>
          <w:sz w:val="24"/>
          <w:szCs w:val="24"/>
        </w:rPr>
        <w:t xml:space="preserve">facilitating direct cooperation and exchange of information, monitoring of the overall relocation process and development of tools in support of specific steps in the relocation procedure. </w:t>
      </w:r>
      <w:r w:rsidR="00BD6BEE">
        <w:rPr>
          <w:bCs/>
          <w:sz w:val="24"/>
          <w:szCs w:val="24"/>
        </w:rPr>
        <w:t>Italian and Greek representatives, both from the national administration and from the civil society, explain</w:t>
      </w:r>
      <w:r w:rsidR="002D50E0">
        <w:rPr>
          <w:bCs/>
          <w:sz w:val="24"/>
          <w:szCs w:val="24"/>
        </w:rPr>
        <w:t>ed</w:t>
      </w:r>
      <w:r w:rsidR="00BD6BEE">
        <w:rPr>
          <w:bCs/>
          <w:sz w:val="24"/>
          <w:szCs w:val="24"/>
        </w:rPr>
        <w:t xml:space="preserve"> the adaptation to the local context of the concept of hotspot </w:t>
      </w:r>
      <w:r w:rsidR="00480E77">
        <w:rPr>
          <w:bCs/>
          <w:sz w:val="24"/>
          <w:szCs w:val="24"/>
        </w:rPr>
        <w:t xml:space="preserve">describing the current workflows and the foreseen activities in the hotspots. </w:t>
      </w:r>
    </w:p>
    <w:p w14:paraId="7F528459" w14:textId="77777777" w:rsidR="00BC66D1" w:rsidRDefault="00BC66D1" w:rsidP="003C0EA8">
      <w:pPr>
        <w:spacing w:after="0"/>
        <w:jc w:val="both"/>
        <w:rPr>
          <w:bCs/>
          <w:sz w:val="24"/>
          <w:szCs w:val="24"/>
        </w:rPr>
      </w:pPr>
    </w:p>
    <w:p w14:paraId="1BAC4751" w14:textId="77777777" w:rsidR="00BC66D1" w:rsidRDefault="00BC66D1" w:rsidP="003C0EA8">
      <w:pPr>
        <w:spacing w:after="0"/>
        <w:jc w:val="both"/>
        <w:rPr>
          <w:bCs/>
          <w:sz w:val="24"/>
          <w:szCs w:val="24"/>
        </w:rPr>
      </w:pPr>
      <w:r>
        <w:rPr>
          <w:bCs/>
          <w:sz w:val="24"/>
          <w:szCs w:val="24"/>
        </w:rPr>
        <w:lastRenderedPageBreak/>
        <w:t>They stressed</w:t>
      </w:r>
      <w:r w:rsidR="00480E77">
        <w:rPr>
          <w:bCs/>
          <w:sz w:val="24"/>
          <w:szCs w:val="24"/>
        </w:rPr>
        <w:t xml:space="preserve"> the importance </w:t>
      </w:r>
      <w:r w:rsidR="002D50E0">
        <w:rPr>
          <w:bCs/>
          <w:sz w:val="24"/>
          <w:szCs w:val="24"/>
        </w:rPr>
        <w:t>of</w:t>
      </w:r>
      <w:r w:rsidR="00480E77">
        <w:rPr>
          <w:bCs/>
          <w:sz w:val="24"/>
          <w:szCs w:val="24"/>
        </w:rPr>
        <w:t xml:space="preserve"> hav</w:t>
      </w:r>
      <w:r w:rsidR="002D50E0">
        <w:rPr>
          <w:bCs/>
          <w:sz w:val="24"/>
          <w:szCs w:val="24"/>
        </w:rPr>
        <w:t>ing</w:t>
      </w:r>
      <w:r w:rsidR="00480E77">
        <w:rPr>
          <w:bCs/>
          <w:sz w:val="24"/>
          <w:szCs w:val="24"/>
        </w:rPr>
        <w:t xml:space="preserve"> realistic expectation</w:t>
      </w:r>
      <w:r w:rsidR="002D50E0">
        <w:rPr>
          <w:bCs/>
          <w:sz w:val="24"/>
          <w:szCs w:val="24"/>
        </w:rPr>
        <w:t>s</w:t>
      </w:r>
      <w:r w:rsidR="00480E77">
        <w:rPr>
          <w:bCs/>
          <w:sz w:val="24"/>
          <w:szCs w:val="24"/>
        </w:rPr>
        <w:t xml:space="preserve"> </w:t>
      </w:r>
      <w:r w:rsidR="002D50E0">
        <w:rPr>
          <w:bCs/>
          <w:sz w:val="24"/>
          <w:szCs w:val="24"/>
        </w:rPr>
        <w:t>from</w:t>
      </w:r>
      <w:r w:rsidR="00480E77">
        <w:rPr>
          <w:bCs/>
          <w:sz w:val="24"/>
          <w:szCs w:val="24"/>
        </w:rPr>
        <w:t xml:space="preserve"> the relocation program and to build trust of </w:t>
      </w:r>
      <w:r w:rsidR="001400C4">
        <w:rPr>
          <w:bCs/>
          <w:sz w:val="24"/>
          <w:szCs w:val="24"/>
        </w:rPr>
        <w:t xml:space="preserve">the </w:t>
      </w:r>
      <w:r w:rsidR="00480E77">
        <w:rPr>
          <w:bCs/>
          <w:sz w:val="24"/>
          <w:szCs w:val="24"/>
        </w:rPr>
        <w:t>migrants in the system</w:t>
      </w:r>
      <w:r w:rsidR="002D50E0">
        <w:rPr>
          <w:bCs/>
          <w:sz w:val="24"/>
          <w:szCs w:val="24"/>
        </w:rPr>
        <w:t>.</w:t>
      </w:r>
      <w:r w:rsidR="00480E77">
        <w:rPr>
          <w:bCs/>
          <w:sz w:val="24"/>
          <w:szCs w:val="24"/>
        </w:rPr>
        <w:t xml:space="preserve"> </w:t>
      </w:r>
      <w:r w:rsidR="002D50E0">
        <w:rPr>
          <w:bCs/>
          <w:sz w:val="24"/>
          <w:szCs w:val="24"/>
        </w:rPr>
        <w:t>P</w:t>
      </w:r>
      <w:r w:rsidR="00480E77">
        <w:rPr>
          <w:bCs/>
          <w:sz w:val="24"/>
          <w:szCs w:val="24"/>
        </w:rPr>
        <w:t>articipants discussed how relocation can be an opportunity to tackle the emergency situation</w:t>
      </w:r>
      <w:r w:rsidR="002D50E0">
        <w:rPr>
          <w:bCs/>
          <w:sz w:val="24"/>
          <w:szCs w:val="24"/>
        </w:rPr>
        <w:t>,</w:t>
      </w:r>
      <w:r w:rsidR="00480E77">
        <w:rPr>
          <w:bCs/>
          <w:sz w:val="24"/>
          <w:szCs w:val="24"/>
        </w:rPr>
        <w:t xml:space="preserve"> but should go </w:t>
      </w:r>
      <w:r w:rsidR="00480E77" w:rsidRPr="00480E77">
        <w:rPr>
          <w:bCs/>
          <w:sz w:val="24"/>
          <w:szCs w:val="24"/>
        </w:rPr>
        <w:t>hand in hand with a more strategic strengthening of the national asylum system</w:t>
      </w:r>
      <w:r w:rsidR="00480E77">
        <w:rPr>
          <w:bCs/>
          <w:sz w:val="24"/>
          <w:szCs w:val="24"/>
        </w:rPr>
        <w:t>s</w:t>
      </w:r>
      <w:r w:rsidR="002D50E0">
        <w:rPr>
          <w:bCs/>
          <w:sz w:val="24"/>
          <w:szCs w:val="24"/>
        </w:rPr>
        <w:t>.</w:t>
      </w:r>
      <w:r w:rsidR="00480E77">
        <w:rPr>
          <w:bCs/>
          <w:sz w:val="24"/>
          <w:szCs w:val="24"/>
        </w:rPr>
        <w:t xml:space="preserve"> </w:t>
      </w:r>
      <w:r w:rsidR="002D50E0">
        <w:rPr>
          <w:bCs/>
          <w:sz w:val="24"/>
          <w:szCs w:val="24"/>
        </w:rPr>
        <w:t>I</w:t>
      </w:r>
      <w:r w:rsidR="001400C4">
        <w:rPr>
          <w:bCs/>
          <w:sz w:val="24"/>
          <w:szCs w:val="24"/>
        </w:rPr>
        <w:t>t was observed that</w:t>
      </w:r>
      <w:r w:rsidR="00480E77">
        <w:rPr>
          <w:bCs/>
          <w:sz w:val="24"/>
          <w:szCs w:val="24"/>
        </w:rPr>
        <w:t xml:space="preserve"> the current relocation scheme is different from the EUREMA relocation program from Malta, given that applicants are relocated before granting protection</w:t>
      </w:r>
      <w:r w:rsidR="00724137">
        <w:rPr>
          <w:bCs/>
          <w:sz w:val="24"/>
          <w:szCs w:val="24"/>
        </w:rPr>
        <w:t xml:space="preserve"> and</w:t>
      </w:r>
      <w:r w:rsidR="00480E77">
        <w:rPr>
          <w:bCs/>
          <w:sz w:val="24"/>
          <w:szCs w:val="24"/>
        </w:rPr>
        <w:t xml:space="preserve"> the</w:t>
      </w:r>
      <w:r w:rsidR="001400C4">
        <w:rPr>
          <w:bCs/>
          <w:sz w:val="24"/>
          <w:szCs w:val="24"/>
        </w:rPr>
        <w:t xml:space="preserve"> pledging Member State have</w:t>
      </w:r>
      <w:r w:rsidR="00480E77">
        <w:rPr>
          <w:bCs/>
          <w:sz w:val="24"/>
          <w:szCs w:val="24"/>
        </w:rPr>
        <w:t xml:space="preserve"> </w:t>
      </w:r>
      <w:r w:rsidR="00480E77" w:rsidRPr="00480E77">
        <w:rPr>
          <w:bCs/>
          <w:sz w:val="24"/>
          <w:szCs w:val="24"/>
        </w:rPr>
        <w:t>no righ</w:t>
      </w:r>
      <w:r w:rsidR="00480E77">
        <w:rPr>
          <w:bCs/>
          <w:sz w:val="24"/>
          <w:szCs w:val="24"/>
        </w:rPr>
        <w:t>t to express compulsory preferences on the persons to be relocated</w:t>
      </w:r>
      <w:r w:rsidR="00724137">
        <w:rPr>
          <w:bCs/>
          <w:sz w:val="24"/>
          <w:szCs w:val="24"/>
        </w:rPr>
        <w:t xml:space="preserve">. </w:t>
      </w:r>
    </w:p>
    <w:p w14:paraId="3B38B815" w14:textId="77777777" w:rsidR="00BC66D1" w:rsidRDefault="00BC66D1" w:rsidP="003C0EA8">
      <w:pPr>
        <w:spacing w:after="0"/>
        <w:jc w:val="both"/>
        <w:rPr>
          <w:bCs/>
          <w:sz w:val="24"/>
          <w:szCs w:val="24"/>
        </w:rPr>
      </w:pPr>
    </w:p>
    <w:p w14:paraId="09FAC650" w14:textId="77777777" w:rsidR="00BC66D1" w:rsidRDefault="00724137" w:rsidP="00BC66D1">
      <w:pPr>
        <w:spacing w:after="0"/>
        <w:jc w:val="both"/>
        <w:rPr>
          <w:bCs/>
          <w:sz w:val="24"/>
          <w:szCs w:val="24"/>
        </w:rPr>
      </w:pPr>
      <w:r>
        <w:rPr>
          <w:bCs/>
          <w:sz w:val="24"/>
          <w:szCs w:val="24"/>
        </w:rPr>
        <w:t>The standards of protec</w:t>
      </w:r>
      <w:r w:rsidR="00480E77" w:rsidRPr="00480E77">
        <w:rPr>
          <w:bCs/>
          <w:sz w:val="24"/>
          <w:szCs w:val="24"/>
        </w:rPr>
        <w:t>t</w:t>
      </w:r>
      <w:r>
        <w:rPr>
          <w:bCs/>
          <w:sz w:val="24"/>
          <w:szCs w:val="24"/>
        </w:rPr>
        <w:t xml:space="preserve">ion in the EU are common and relocation is a way to show </w:t>
      </w:r>
      <w:r w:rsidR="002D50E0">
        <w:rPr>
          <w:bCs/>
          <w:sz w:val="24"/>
          <w:szCs w:val="24"/>
        </w:rPr>
        <w:t xml:space="preserve">that </w:t>
      </w:r>
      <w:r>
        <w:rPr>
          <w:bCs/>
          <w:sz w:val="24"/>
          <w:szCs w:val="24"/>
        </w:rPr>
        <w:t>Europe is a continent of protection; but it’s important to show results in order for the process to be credible.</w:t>
      </w:r>
      <w:r w:rsidR="00BC66D1">
        <w:rPr>
          <w:bCs/>
          <w:sz w:val="24"/>
          <w:szCs w:val="24"/>
        </w:rPr>
        <w:t xml:space="preserve"> </w:t>
      </w:r>
    </w:p>
    <w:p w14:paraId="7496A5E1" w14:textId="0C54CEBB" w:rsidR="00FF05BF" w:rsidRDefault="00702996" w:rsidP="00BC66D1">
      <w:pPr>
        <w:spacing w:after="0"/>
        <w:jc w:val="both"/>
        <w:rPr>
          <w:bCs/>
          <w:sz w:val="24"/>
          <w:szCs w:val="24"/>
        </w:rPr>
      </w:pPr>
      <w:r>
        <w:fldChar w:fldCharType="begin"/>
      </w:r>
      <w:r w:rsidR="00110723">
        <w:instrText>HYPERLINK "https://easo.europa.eu/wp-content/uploads/Regional-Asylum-Office-Lesvos-D_Papailiou-speaking-notes-clean.ppt"</w:instrText>
      </w:r>
      <w:r>
        <w:fldChar w:fldCharType="separate"/>
      </w:r>
      <w:r w:rsidR="00110723">
        <w:rPr>
          <w:rStyle w:val="Hyperlink"/>
          <w:bCs/>
          <w:sz w:val="24"/>
          <w:szCs w:val="24"/>
        </w:rPr>
        <w:t>[See Presentation]</w:t>
      </w:r>
      <w:r>
        <w:rPr>
          <w:rStyle w:val="Hyperlink"/>
          <w:bCs/>
          <w:sz w:val="24"/>
          <w:szCs w:val="24"/>
        </w:rPr>
        <w:fldChar w:fldCharType="end"/>
      </w:r>
    </w:p>
    <w:p w14:paraId="52669921" w14:textId="77777777" w:rsidR="001A320E" w:rsidRPr="00A30724" w:rsidRDefault="001A320E" w:rsidP="00AD33E0">
      <w:pPr>
        <w:spacing w:after="0"/>
        <w:rPr>
          <w:bCs/>
          <w:sz w:val="24"/>
          <w:szCs w:val="24"/>
        </w:rPr>
      </w:pPr>
    </w:p>
    <w:p w14:paraId="450D7283" w14:textId="77777777" w:rsidR="00FF05BF" w:rsidRPr="00A30724" w:rsidRDefault="003C0EA8" w:rsidP="003C0EA8">
      <w:pPr>
        <w:shd w:val="clear" w:color="auto" w:fill="B8CCE4" w:themeFill="accent1" w:themeFillTint="66"/>
        <w:spacing w:after="0"/>
        <w:rPr>
          <w:b/>
          <w:bCs/>
          <w:i/>
          <w:sz w:val="24"/>
          <w:szCs w:val="24"/>
        </w:rPr>
      </w:pPr>
      <w:r w:rsidRPr="00A30724">
        <w:rPr>
          <w:b/>
          <w:bCs/>
          <w:i/>
          <w:sz w:val="24"/>
          <w:szCs w:val="24"/>
        </w:rPr>
        <w:t xml:space="preserve">Round table 2: </w:t>
      </w:r>
      <w:r w:rsidR="005973C8" w:rsidRPr="005973C8">
        <w:rPr>
          <w:b/>
          <w:bCs/>
          <w:i/>
          <w:sz w:val="24"/>
          <w:szCs w:val="24"/>
        </w:rPr>
        <w:t>EASO and the Western Balkans migration route and Western Balkans as safe countries of origin</w:t>
      </w:r>
    </w:p>
    <w:p w14:paraId="2FEED82B" w14:textId="77777777" w:rsidR="00BC66D1" w:rsidRDefault="00BC66D1" w:rsidP="004869DD">
      <w:pPr>
        <w:spacing w:after="0"/>
        <w:jc w:val="both"/>
        <w:rPr>
          <w:bCs/>
          <w:sz w:val="24"/>
          <w:szCs w:val="24"/>
        </w:rPr>
      </w:pPr>
    </w:p>
    <w:p w14:paraId="78E7B585" w14:textId="77777777" w:rsidR="00BC66D1" w:rsidRDefault="00FF05BF" w:rsidP="004869DD">
      <w:pPr>
        <w:spacing w:after="0"/>
        <w:jc w:val="both"/>
        <w:rPr>
          <w:bCs/>
          <w:sz w:val="24"/>
          <w:szCs w:val="24"/>
        </w:rPr>
      </w:pPr>
      <w:r w:rsidRPr="00A30724">
        <w:rPr>
          <w:bCs/>
          <w:sz w:val="24"/>
          <w:szCs w:val="24"/>
        </w:rPr>
        <w:t>The panel discuss</w:t>
      </w:r>
      <w:r w:rsidR="003C0EA8" w:rsidRPr="00A30724">
        <w:rPr>
          <w:bCs/>
          <w:sz w:val="24"/>
          <w:szCs w:val="24"/>
        </w:rPr>
        <w:t>ed</w:t>
      </w:r>
      <w:r w:rsidRPr="00A30724">
        <w:rPr>
          <w:bCs/>
          <w:sz w:val="24"/>
          <w:szCs w:val="24"/>
        </w:rPr>
        <w:t xml:space="preserve"> </w:t>
      </w:r>
      <w:r w:rsidR="00B95B91" w:rsidRPr="00B95B91">
        <w:rPr>
          <w:bCs/>
          <w:sz w:val="24"/>
          <w:szCs w:val="24"/>
        </w:rPr>
        <w:t>current challenges and possible solutions in implementing activitie</w:t>
      </w:r>
      <w:r w:rsidR="00BF27A3">
        <w:rPr>
          <w:bCs/>
          <w:sz w:val="24"/>
          <w:szCs w:val="24"/>
        </w:rPr>
        <w:t xml:space="preserve">s </w:t>
      </w:r>
      <w:r w:rsidR="002D50E0">
        <w:rPr>
          <w:bCs/>
          <w:sz w:val="24"/>
          <w:szCs w:val="24"/>
        </w:rPr>
        <w:t>for</w:t>
      </w:r>
      <w:r w:rsidR="00BF27A3">
        <w:rPr>
          <w:bCs/>
          <w:sz w:val="24"/>
          <w:szCs w:val="24"/>
        </w:rPr>
        <w:t xml:space="preserve"> support</w:t>
      </w:r>
      <w:r w:rsidR="002D50E0">
        <w:rPr>
          <w:bCs/>
          <w:sz w:val="24"/>
          <w:szCs w:val="24"/>
        </w:rPr>
        <w:t>ing</w:t>
      </w:r>
      <w:r w:rsidR="00BF27A3">
        <w:rPr>
          <w:bCs/>
          <w:sz w:val="24"/>
          <w:szCs w:val="24"/>
        </w:rPr>
        <w:t xml:space="preserve"> the Western Balkan countries</w:t>
      </w:r>
      <w:r w:rsidR="00B95B91" w:rsidRPr="00B95B91">
        <w:rPr>
          <w:bCs/>
          <w:sz w:val="24"/>
          <w:szCs w:val="24"/>
        </w:rPr>
        <w:t xml:space="preserve"> to manage </w:t>
      </w:r>
      <w:r w:rsidR="00B95B91">
        <w:rPr>
          <w:bCs/>
          <w:sz w:val="24"/>
          <w:szCs w:val="24"/>
        </w:rPr>
        <w:t xml:space="preserve">the increased </w:t>
      </w:r>
      <w:r w:rsidR="00B95B91" w:rsidRPr="00B95B91">
        <w:rPr>
          <w:bCs/>
          <w:sz w:val="24"/>
          <w:szCs w:val="24"/>
        </w:rPr>
        <w:t>migratory flow</w:t>
      </w:r>
      <w:r w:rsidR="00B95B91">
        <w:rPr>
          <w:bCs/>
          <w:sz w:val="24"/>
          <w:szCs w:val="24"/>
        </w:rPr>
        <w:t>s</w:t>
      </w:r>
      <w:r w:rsidR="00724137">
        <w:rPr>
          <w:bCs/>
          <w:sz w:val="24"/>
          <w:szCs w:val="24"/>
        </w:rPr>
        <w:t xml:space="preserve"> passing through the Western Balkan route</w:t>
      </w:r>
      <w:r w:rsidR="00B95B91">
        <w:rPr>
          <w:bCs/>
          <w:sz w:val="24"/>
          <w:szCs w:val="24"/>
        </w:rPr>
        <w:t xml:space="preserve"> and presented </w:t>
      </w:r>
      <w:r w:rsidR="002D50E0">
        <w:rPr>
          <w:bCs/>
          <w:sz w:val="24"/>
          <w:szCs w:val="24"/>
        </w:rPr>
        <w:t>the</w:t>
      </w:r>
      <w:r w:rsidR="00B95B91" w:rsidRPr="00B95B91">
        <w:rPr>
          <w:bCs/>
          <w:sz w:val="24"/>
          <w:szCs w:val="24"/>
        </w:rPr>
        <w:t xml:space="preserve"> state of play of the designation of the Western Balkan countries as safe countries of origin</w:t>
      </w:r>
      <w:r w:rsidR="00B95B91">
        <w:rPr>
          <w:bCs/>
          <w:sz w:val="24"/>
          <w:szCs w:val="24"/>
        </w:rPr>
        <w:t>.</w:t>
      </w:r>
      <w:r w:rsidR="00724137">
        <w:rPr>
          <w:bCs/>
          <w:sz w:val="24"/>
          <w:szCs w:val="24"/>
        </w:rPr>
        <w:t xml:space="preserve"> </w:t>
      </w:r>
      <w:r w:rsidR="004869DD">
        <w:rPr>
          <w:bCs/>
          <w:sz w:val="24"/>
          <w:szCs w:val="24"/>
        </w:rPr>
        <w:t xml:space="preserve">In 2015, applicants from Western Balkans counted for </w:t>
      </w:r>
      <w:r w:rsidR="004869DD" w:rsidRPr="004869DD">
        <w:rPr>
          <w:bCs/>
          <w:sz w:val="24"/>
          <w:szCs w:val="24"/>
        </w:rPr>
        <w:t xml:space="preserve">25% </w:t>
      </w:r>
      <w:r w:rsidR="004869DD">
        <w:rPr>
          <w:bCs/>
          <w:sz w:val="24"/>
          <w:szCs w:val="24"/>
        </w:rPr>
        <w:t>of the total</w:t>
      </w:r>
      <w:r w:rsidR="00BF27A3">
        <w:rPr>
          <w:bCs/>
          <w:sz w:val="24"/>
          <w:szCs w:val="24"/>
        </w:rPr>
        <w:t xml:space="preserve"> flow in the EU+</w:t>
      </w:r>
      <w:r w:rsidR="002D50E0">
        <w:rPr>
          <w:bCs/>
          <w:sz w:val="24"/>
          <w:szCs w:val="24"/>
        </w:rPr>
        <w:t xml:space="preserve"> countries</w:t>
      </w:r>
      <w:r w:rsidR="004869DD">
        <w:rPr>
          <w:bCs/>
          <w:sz w:val="24"/>
          <w:szCs w:val="24"/>
        </w:rPr>
        <w:t xml:space="preserve">, and in the large majority they were repeated applicants. </w:t>
      </w:r>
    </w:p>
    <w:p w14:paraId="6C2BAF97" w14:textId="77777777" w:rsidR="00BC66D1" w:rsidRDefault="00BC66D1" w:rsidP="004869DD">
      <w:pPr>
        <w:spacing w:after="0"/>
        <w:jc w:val="both"/>
        <w:rPr>
          <w:bCs/>
          <w:sz w:val="24"/>
          <w:szCs w:val="24"/>
        </w:rPr>
      </w:pPr>
    </w:p>
    <w:p w14:paraId="62FC32DB" w14:textId="77777777" w:rsidR="00BC66D1" w:rsidRDefault="004869DD" w:rsidP="00BC66D1">
      <w:pPr>
        <w:spacing w:after="0"/>
        <w:jc w:val="both"/>
        <w:rPr>
          <w:bCs/>
          <w:sz w:val="24"/>
          <w:szCs w:val="24"/>
        </w:rPr>
      </w:pPr>
      <w:r>
        <w:rPr>
          <w:bCs/>
          <w:sz w:val="24"/>
          <w:szCs w:val="24"/>
        </w:rPr>
        <w:t xml:space="preserve">EASO </w:t>
      </w:r>
      <w:r w:rsidR="00BF27A3">
        <w:rPr>
          <w:bCs/>
          <w:sz w:val="24"/>
          <w:szCs w:val="24"/>
        </w:rPr>
        <w:t xml:space="preserve">recalled </w:t>
      </w:r>
      <w:r w:rsidR="002D50E0">
        <w:rPr>
          <w:bCs/>
          <w:sz w:val="24"/>
          <w:szCs w:val="24"/>
        </w:rPr>
        <w:t xml:space="preserve">that </w:t>
      </w:r>
      <w:r w:rsidR="00BF27A3">
        <w:rPr>
          <w:bCs/>
          <w:sz w:val="24"/>
          <w:szCs w:val="24"/>
        </w:rPr>
        <w:t xml:space="preserve">the </w:t>
      </w:r>
      <w:r>
        <w:rPr>
          <w:bCs/>
          <w:sz w:val="24"/>
          <w:szCs w:val="24"/>
        </w:rPr>
        <w:t>COI publication on the Western Balkans was updated in May 2015</w:t>
      </w:r>
      <w:r w:rsidR="00BF27A3">
        <w:rPr>
          <w:bCs/>
          <w:sz w:val="24"/>
          <w:szCs w:val="24"/>
        </w:rPr>
        <w:t xml:space="preserve"> and provided </w:t>
      </w:r>
      <w:r>
        <w:rPr>
          <w:bCs/>
          <w:sz w:val="24"/>
          <w:szCs w:val="24"/>
        </w:rPr>
        <w:t xml:space="preserve">further </w:t>
      </w:r>
      <w:r w:rsidR="00BF27A3">
        <w:rPr>
          <w:bCs/>
          <w:sz w:val="24"/>
          <w:szCs w:val="24"/>
        </w:rPr>
        <w:t xml:space="preserve">updates on </w:t>
      </w:r>
      <w:r w:rsidR="001400C4">
        <w:rPr>
          <w:bCs/>
          <w:sz w:val="24"/>
          <w:szCs w:val="24"/>
        </w:rPr>
        <w:t xml:space="preserve">the </w:t>
      </w:r>
      <w:r w:rsidR="00BF27A3">
        <w:rPr>
          <w:bCs/>
          <w:sz w:val="24"/>
          <w:szCs w:val="24"/>
        </w:rPr>
        <w:t xml:space="preserve">proposal of the European Commission to establish </w:t>
      </w:r>
      <w:r w:rsidRPr="004869DD">
        <w:rPr>
          <w:bCs/>
          <w:sz w:val="24"/>
          <w:szCs w:val="24"/>
        </w:rPr>
        <w:t>an EU common list of safe countries of origin.</w:t>
      </w:r>
      <w:r w:rsidR="00BF27A3">
        <w:rPr>
          <w:bCs/>
          <w:sz w:val="24"/>
          <w:szCs w:val="24"/>
        </w:rPr>
        <w:t xml:space="preserve"> </w:t>
      </w:r>
      <w:r w:rsidR="00724137">
        <w:rPr>
          <w:bCs/>
          <w:sz w:val="24"/>
          <w:szCs w:val="24"/>
        </w:rPr>
        <w:t xml:space="preserve">The </w:t>
      </w:r>
      <w:r w:rsidRPr="00724137">
        <w:rPr>
          <w:bCs/>
          <w:sz w:val="24"/>
          <w:szCs w:val="24"/>
        </w:rPr>
        <w:t>I</w:t>
      </w:r>
      <w:r>
        <w:rPr>
          <w:bCs/>
          <w:sz w:val="24"/>
          <w:szCs w:val="24"/>
        </w:rPr>
        <w:t>nternational</w:t>
      </w:r>
      <w:r w:rsidR="00724137">
        <w:rPr>
          <w:bCs/>
          <w:sz w:val="24"/>
          <w:szCs w:val="24"/>
        </w:rPr>
        <w:t xml:space="preserve"> </w:t>
      </w:r>
      <w:r w:rsidRPr="00724137">
        <w:rPr>
          <w:bCs/>
          <w:sz w:val="24"/>
          <w:szCs w:val="24"/>
        </w:rPr>
        <w:t>O</w:t>
      </w:r>
      <w:r>
        <w:rPr>
          <w:bCs/>
          <w:sz w:val="24"/>
          <w:szCs w:val="24"/>
        </w:rPr>
        <w:t>rganization</w:t>
      </w:r>
      <w:r w:rsidR="00724137">
        <w:rPr>
          <w:bCs/>
          <w:sz w:val="24"/>
          <w:szCs w:val="24"/>
        </w:rPr>
        <w:t xml:space="preserve"> for </w:t>
      </w:r>
      <w:r w:rsidR="00724137" w:rsidRPr="00724137">
        <w:rPr>
          <w:bCs/>
          <w:sz w:val="24"/>
          <w:szCs w:val="24"/>
        </w:rPr>
        <w:t>M</w:t>
      </w:r>
      <w:r w:rsidR="00724137">
        <w:rPr>
          <w:bCs/>
          <w:sz w:val="24"/>
          <w:szCs w:val="24"/>
        </w:rPr>
        <w:t xml:space="preserve">igration informed </w:t>
      </w:r>
      <w:r w:rsidR="002D50E0">
        <w:rPr>
          <w:bCs/>
          <w:sz w:val="24"/>
          <w:szCs w:val="24"/>
        </w:rPr>
        <w:t xml:space="preserve">that </w:t>
      </w:r>
      <w:r w:rsidR="00724137">
        <w:rPr>
          <w:bCs/>
          <w:sz w:val="24"/>
          <w:szCs w:val="24"/>
        </w:rPr>
        <w:t>a joint statement with UNHCR and</w:t>
      </w:r>
      <w:r w:rsidR="00724137" w:rsidRPr="00724137">
        <w:rPr>
          <w:bCs/>
          <w:sz w:val="24"/>
          <w:szCs w:val="24"/>
        </w:rPr>
        <w:t xml:space="preserve"> </w:t>
      </w:r>
      <w:proofErr w:type="spellStart"/>
      <w:proofErr w:type="gramStart"/>
      <w:r w:rsidR="00724137" w:rsidRPr="00724137">
        <w:rPr>
          <w:bCs/>
          <w:sz w:val="24"/>
          <w:szCs w:val="24"/>
        </w:rPr>
        <w:t>Unicef</w:t>
      </w:r>
      <w:proofErr w:type="spellEnd"/>
      <w:proofErr w:type="gramEnd"/>
      <w:r w:rsidR="00724137" w:rsidRPr="00724137">
        <w:rPr>
          <w:bCs/>
          <w:sz w:val="24"/>
          <w:szCs w:val="24"/>
        </w:rPr>
        <w:t xml:space="preserve"> </w:t>
      </w:r>
      <w:r w:rsidR="00724137">
        <w:rPr>
          <w:bCs/>
          <w:sz w:val="24"/>
          <w:szCs w:val="24"/>
        </w:rPr>
        <w:t>was recently issued</w:t>
      </w:r>
      <w:r w:rsidR="00724137" w:rsidRPr="00724137">
        <w:rPr>
          <w:bCs/>
          <w:sz w:val="24"/>
          <w:szCs w:val="24"/>
        </w:rPr>
        <w:t xml:space="preserve"> </w:t>
      </w:r>
      <w:r>
        <w:rPr>
          <w:bCs/>
          <w:sz w:val="24"/>
          <w:szCs w:val="24"/>
        </w:rPr>
        <w:t>highlighting</w:t>
      </w:r>
      <w:r w:rsidR="00724137">
        <w:rPr>
          <w:bCs/>
          <w:sz w:val="24"/>
          <w:szCs w:val="24"/>
        </w:rPr>
        <w:t xml:space="preserve"> the </w:t>
      </w:r>
      <w:r>
        <w:rPr>
          <w:bCs/>
          <w:sz w:val="24"/>
          <w:szCs w:val="24"/>
        </w:rPr>
        <w:t>i</w:t>
      </w:r>
      <w:r w:rsidR="00724137" w:rsidRPr="00724137">
        <w:rPr>
          <w:bCs/>
          <w:sz w:val="24"/>
          <w:szCs w:val="24"/>
        </w:rPr>
        <w:t>ncreased risk for vulnerable groups and</w:t>
      </w:r>
      <w:r>
        <w:rPr>
          <w:bCs/>
          <w:sz w:val="24"/>
          <w:szCs w:val="24"/>
        </w:rPr>
        <w:t xml:space="preserve"> the</w:t>
      </w:r>
      <w:r w:rsidR="00724137" w:rsidRPr="00724137">
        <w:rPr>
          <w:bCs/>
          <w:sz w:val="24"/>
          <w:szCs w:val="24"/>
        </w:rPr>
        <w:t xml:space="preserve"> high need of reception capacities</w:t>
      </w:r>
      <w:r w:rsidRPr="004869DD">
        <w:rPr>
          <w:bCs/>
          <w:sz w:val="24"/>
          <w:szCs w:val="24"/>
        </w:rPr>
        <w:t xml:space="preserve"> </w:t>
      </w:r>
      <w:r>
        <w:rPr>
          <w:bCs/>
          <w:sz w:val="24"/>
          <w:szCs w:val="24"/>
        </w:rPr>
        <w:t>at the border of W</w:t>
      </w:r>
      <w:r w:rsidR="00BF27A3">
        <w:rPr>
          <w:bCs/>
          <w:sz w:val="24"/>
          <w:szCs w:val="24"/>
        </w:rPr>
        <w:t>estern Balkans; the possible role of NGOs in the region was discussed.</w:t>
      </w:r>
      <w:r w:rsidR="00BC66D1">
        <w:rPr>
          <w:bCs/>
          <w:sz w:val="24"/>
          <w:szCs w:val="24"/>
        </w:rPr>
        <w:t xml:space="preserve"> </w:t>
      </w:r>
    </w:p>
    <w:p w14:paraId="0037F745" w14:textId="73B275AF" w:rsidR="00BC66D1" w:rsidRPr="00A30724" w:rsidRDefault="00702996" w:rsidP="00BC66D1">
      <w:pPr>
        <w:spacing w:after="0"/>
        <w:jc w:val="both"/>
        <w:rPr>
          <w:bCs/>
          <w:sz w:val="24"/>
          <w:szCs w:val="24"/>
        </w:rPr>
      </w:pPr>
      <w:hyperlink r:id="rId8" w:history="1">
        <w:r w:rsidR="00A74DDF">
          <w:rPr>
            <w:rStyle w:val="Hyperlink"/>
            <w:bCs/>
            <w:sz w:val="24"/>
            <w:szCs w:val="24"/>
          </w:rPr>
          <w:t>[See Presentation]</w:t>
        </w:r>
      </w:hyperlink>
    </w:p>
    <w:p w14:paraId="7E15C145" w14:textId="77777777" w:rsidR="00FF05BF" w:rsidRPr="00A30724" w:rsidRDefault="00FF05BF" w:rsidP="00AD33E0">
      <w:pPr>
        <w:spacing w:after="0"/>
        <w:rPr>
          <w:bCs/>
          <w:sz w:val="24"/>
          <w:szCs w:val="24"/>
        </w:rPr>
      </w:pPr>
    </w:p>
    <w:p w14:paraId="23A45E8B" w14:textId="77777777" w:rsidR="00FF05BF" w:rsidRPr="00A30724" w:rsidRDefault="003C0EA8" w:rsidP="003C0EA8">
      <w:pPr>
        <w:shd w:val="clear" w:color="auto" w:fill="B8CCE4" w:themeFill="accent1" w:themeFillTint="66"/>
        <w:spacing w:after="0"/>
        <w:rPr>
          <w:b/>
          <w:bCs/>
          <w:i/>
          <w:sz w:val="24"/>
          <w:szCs w:val="24"/>
        </w:rPr>
      </w:pPr>
      <w:r w:rsidRPr="00A30724">
        <w:rPr>
          <w:b/>
          <w:bCs/>
          <w:i/>
          <w:sz w:val="24"/>
          <w:szCs w:val="24"/>
        </w:rPr>
        <w:t xml:space="preserve">Round table 3: </w:t>
      </w:r>
      <w:r w:rsidR="005973C8" w:rsidRPr="005973C8">
        <w:rPr>
          <w:b/>
          <w:bCs/>
          <w:i/>
          <w:sz w:val="24"/>
          <w:szCs w:val="24"/>
        </w:rPr>
        <w:t>EASO’s Annual report on the situation of Asylum in the EU and the EASO Work Programme 2016</w:t>
      </w:r>
    </w:p>
    <w:p w14:paraId="73CBC0B3" w14:textId="77777777" w:rsidR="00BC66D1" w:rsidRDefault="00BC66D1" w:rsidP="00B95B91">
      <w:pPr>
        <w:spacing w:after="0"/>
        <w:jc w:val="both"/>
        <w:rPr>
          <w:bCs/>
          <w:sz w:val="24"/>
          <w:szCs w:val="24"/>
        </w:rPr>
      </w:pPr>
    </w:p>
    <w:p w14:paraId="6AAC9ACC" w14:textId="77777777" w:rsidR="00BC66D1" w:rsidRDefault="00BF27A3" w:rsidP="00B95B91">
      <w:pPr>
        <w:spacing w:after="0"/>
        <w:jc w:val="both"/>
        <w:rPr>
          <w:bCs/>
          <w:sz w:val="24"/>
          <w:szCs w:val="24"/>
        </w:rPr>
      </w:pPr>
      <w:r>
        <w:rPr>
          <w:bCs/>
          <w:sz w:val="24"/>
          <w:szCs w:val="24"/>
        </w:rPr>
        <w:t xml:space="preserve">The Panel </w:t>
      </w:r>
      <w:r w:rsidRPr="00B95B91">
        <w:rPr>
          <w:bCs/>
          <w:sz w:val="24"/>
          <w:szCs w:val="24"/>
        </w:rPr>
        <w:t>discuss</w:t>
      </w:r>
      <w:r>
        <w:rPr>
          <w:bCs/>
          <w:sz w:val="24"/>
          <w:szCs w:val="24"/>
        </w:rPr>
        <w:t>ed</w:t>
      </w:r>
      <w:r w:rsidRPr="00B95B91">
        <w:rPr>
          <w:bCs/>
          <w:sz w:val="24"/>
          <w:szCs w:val="24"/>
        </w:rPr>
        <w:t xml:space="preserve"> achievements and challenges in the consultation process on EASO key publications</w:t>
      </w:r>
      <w:r w:rsidR="002D50E0">
        <w:rPr>
          <w:bCs/>
          <w:sz w:val="24"/>
          <w:szCs w:val="24"/>
        </w:rPr>
        <w:t>,</w:t>
      </w:r>
      <w:r>
        <w:rPr>
          <w:bCs/>
          <w:sz w:val="24"/>
          <w:szCs w:val="24"/>
        </w:rPr>
        <w:t xml:space="preserve"> as well as ways </w:t>
      </w:r>
      <w:r w:rsidRPr="00B95B91">
        <w:rPr>
          <w:bCs/>
          <w:sz w:val="24"/>
          <w:szCs w:val="24"/>
        </w:rPr>
        <w:t xml:space="preserve">to foster the contribution of civil society in the preparation of EASO’s work programme and </w:t>
      </w:r>
      <w:r w:rsidR="002D50E0">
        <w:rPr>
          <w:bCs/>
          <w:sz w:val="24"/>
          <w:szCs w:val="24"/>
        </w:rPr>
        <w:t>EASO A</w:t>
      </w:r>
      <w:r w:rsidRPr="00B95B91">
        <w:rPr>
          <w:bCs/>
          <w:sz w:val="24"/>
          <w:szCs w:val="24"/>
        </w:rPr>
        <w:t xml:space="preserve">nnual </w:t>
      </w:r>
      <w:r w:rsidR="002D50E0">
        <w:rPr>
          <w:bCs/>
          <w:sz w:val="24"/>
          <w:szCs w:val="24"/>
        </w:rPr>
        <w:t>R</w:t>
      </w:r>
      <w:r w:rsidRPr="00B95B91">
        <w:rPr>
          <w:bCs/>
          <w:sz w:val="24"/>
          <w:szCs w:val="24"/>
        </w:rPr>
        <w:t>eport</w:t>
      </w:r>
      <w:r w:rsidR="00B6228E">
        <w:rPr>
          <w:bCs/>
          <w:sz w:val="24"/>
          <w:szCs w:val="24"/>
        </w:rPr>
        <w:t xml:space="preserve"> on the situation of asylum</w:t>
      </w:r>
      <w:r w:rsidR="002D50E0">
        <w:rPr>
          <w:bCs/>
          <w:sz w:val="24"/>
          <w:szCs w:val="24"/>
        </w:rPr>
        <w:t xml:space="preserve"> in the EU</w:t>
      </w:r>
      <w:r>
        <w:rPr>
          <w:bCs/>
          <w:sz w:val="24"/>
          <w:szCs w:val="24"/>
        </w:rPr>
        <w:t xml:space="preserve">. </w:t>
      </w:r>
      <w:r>
        <w:rPr>
          <w:bCs/>
          <w:sz w:val="24"/>
          <w:szCs w:val="24"/>
        </w:rPr>
        <w:lastRenderedPageBreak/>
        <w:t>Representatives of the civil society acknowledged the progress made by EASO in the consultation process</w:t>
      </w:r>
      <w:r w:rsidR="002D50E0">
        <w:rPr>
          <w:bCs/>
          <w:sz w:val="24"/>
          <w:szCs w:val="24"/>
        </w:rPr>
        <w:t xml:space="preserve">. </w:t>
      </w:r>
    </w:p>
    <w:p w14:paraId="7ABB630A" w14:textId="77777777" w:rsidR="00BC66D1" w:rsidRDefault="00BC66D1" w:rsidP="00B95B91">
      <w:pPr>
        <w:spacing w:after="0"/>
        <w:jc w:val="both"/>
        <w:rPr>
          <w:bCs/>
          <w:sz w:val="24"/>
          <w:szCs w:val="24"/>
        </w:rPr>
      </w:pPr>
    </w:p>
    <w:p w14:paraId="01D37C29" w14:textId="77777777" w:rsidR="00BC66D1" w:rsidRDefault="002D50E0" w:rsidP="00B95B91">
      <w:pPr>
        <w:spacing w:after="0"/>
        <w:jc w:val="both"/>
        <w:rPr>
          <w:bCs/>
          <w:sz w:val="24"/>
          <w:szCs w:val="24"/>
        </w:rPr>
      </w:pPr>
      <w:r>
        <w:rPr>
          <w:bCs/>
          <w:sz w:val="24"/>
          <w:szCs w:val="24"/>
        </w:rPr>
        <w:t>They</w:t>
      </w:r>
      <w:r w:rsidR="00BF27A3">
        <w:rPr>
          <w:bCs/>
          <w:sz w:val="24"/>
          <w:szCs w:val="24"/>
        </w:rPr>
        <w:t xml:space="preserve"> </w:t>
      </w:r>
      <w:r>
        <w:rPr>
          <w:bCs/>
          <w:sz w:val="24"/>
          <w:szCs w:val="24"/>
        </w:rPr>
        <w:t>also</w:t>
      </w:r>
      <w:r w:rsidR="00BF27A3">
        <w:rPr>
          <w:bCs/>
          <w:sz w:val="24"/>
          <w:szCs w:val="24"/>
        </w:rPr>
        <w:t xml:space="preserve"> invited EASO to clarify the extent to which contributions are taken into account</w:t>
      </w:r>
      <w:r>
        <w:rPr>
          <w:bCs/>
          <w:sz w:val="24"/>
          <w:szCs w:val="24"/>
        </w:rPr>
        <w:t xml:space="preserve"> by providing</w:t>
      </w:r>
      <w:r w:rsidR="00BF27A3">
        <w:rPr>
          <w:bCs/>
          <w:sz w:val="24"/>
          <w:szCs w:val="24"/>
        </w:rPr>
        <w:t xml:space="preserve"> feedback to the organi</w:t>
      </w:r>
      <w:r>
        <w:rPr>
          <w:bCs/>
          <w:sz w:val="24"/>
          <w:szCs w:val="24"/>
        </w:rPr>
        <w:t>s</w:t>
      </w:r>
      <w:r w:rsidR="00BF27A3">
        <w:rPr>
          <w:bCs/>
          <w:sz w:val="24"/>
          <w:szCs w:val="24"/>
        </w:rPr>
        <w:t xml:space="preserve">ations which </w:t>
      </w:r>
      <w:r w:rsidR="00FA2D59">
        <w:rPr>
          <w:bCs/>
          <w:sz w:val="24"/>
          <w:szCs w:val="24"/>
        </w:rPr>
        <w:t xml:space="preserve">answered to the consultation and </w:t>
      </w:r>
      <w:r>
        <w:rPr>
          <w:bCs/>
          <w:sz w:val="24"/>
          <w:szCs w:val="24"/>
        </w:rPr>
        <w:t xml:space="preserve">by </w:t>
      </w:r>
      <w:r w:rsidR="00FA2D59">
        <w:rPr>
          <w:bCs/>
          <w:sz w:val="24"/>
          <w:szCs w:val="24"/>
        </w:rPr>
        <w:t xml:space="preserve">increasing the accountability of the process </w:t>
      </w:r>
      <w:r w:rsidR="00CC1778">
        <w:rPr>
          <w:bCs/>
          <w:sz w:val="24"/>
          <w:szCs w:val="24"/>
        </w:rPr>
        <w:t>by publishing on the webpage the contributions received and the list of organi</w:t>
      </w:r>
      <w:r>
        <w:rPr>
          <w:bCs/>
          <w:sz w:val="24"/>
          <w:szCs w:val="24"/>
        </w:rPr>
        <w:t>s</w:t>
      </w:r>
      <w:r w:rsidR="00CC1778">
        <w:rPr>
          <w:bCs/>
          <w:sz w:val="24"/>
          <w:szCs w:val="24"/>
        </w:rPr>
        <w:t>ations. Increasing transparency will also foster networking among members of the EASO Consultative Forum. EASO was invited to provide</w:t>
      </w:r>
      <w:r w:rsidR="00CC1778" w:rsidRPr="00CC1778">
        <w:t xml:space="preserve"> </w:t>
      </w:r>
      <w:r w:rsidR="00CC1778" w:rsidRPr="00CC1778">
        <w:rPr>
          <w:bCs/>
          <w:sz w:val="24"/>
          <w:szCs w:val="24"/>
        </w:rPr>
        <w:t>more</w:t>
      </w:r>
      <w:r w:rsidR="00CC1778">
        <w:rPr>
          <w:bCs/>
          <w:sz w:val="24"/>
          <w:szCs w:val="24"/>
        </w:rPr>
        <w:t xml:space="preserve"> precise guidance on the</w:t>
      </w:r>
      <w:r w:rsidR="00CC1778" w:rsidRPr="00CC1778">
        <w:rPr>
          <w:bCs/>
          <w:sz w:val="24"/>
          <w:szCs w:val="24"/>
        </w:rPr>
        <w:t xml:space="preserve"> kind of inputs </w:t>
      </w:r>
      <w:r w:rsidR="00CC1778">
        <w:rPr>
          <w:bCs/>
          <w:sz w:val="24"/>
          <w:szCs w:val="24"/>
        </w:rPr>
        <w:t>and contributions which are requested through the consultations</w:t>
      </w:r>
      <w:r w:rsidR="001A320E">
        <w:rPr>
          <w:bCs/>
          <w:sz w:val="24"/>
          <w:szCs w:val="24"/>
        </w:rPr>
        <w:t xml:space="preserve"> with </w:t>
      </w:r>
      <w:r>
        <w:rPr>
          <w:bCs/>
          <w:sz w:val="24"/>
          <w:szCs w:val="24"/>
        </w:rPr>
        <w:t>civil society organisations (</w:t>
      </w:r>
      <w:r w:rsidR="001A320E">
        <w:rPr>
          <w:bCs/>
          <w:sz w:val="24"/>
          <w:szCs w:val="24"/>
        </w:rPr>
        <w:t>CSOs</w:t>
      </w:r>
      <w:r>
        <w:rPr>
          <w:bCs/>
          <w:sz w:val="24"/>
          <w:szCs w:val="24"/>
        </w:rPr>
        <w:t>)</w:t>
      </w:r>
      <w:r w:rsidR="00CC1778">
        <w:rPr>
          <w:bCs/>
          <w:sz w:val="24"/>
          <w:szCs w:val="24"/>
        </w:rPr>
        <w:t xml:space="preserve">.  </w:t>
      </w:r>
    </w:p>
    <w:p w14:paraId="294ED862" w14:textId="77777777" w:rsidR="00BC66D1" w:rsidRDefault="00BC66D1" w:rsidP="00B95B91">
      <w:pPr>
        <w:spacing w:after="0"/>
        <w:jc w:val="both"/>
        <w:rPr>
          <w:bCs/>
          <w:sz w:val="24"/>
          <w:szCs w:val="24"/>
        </w:rPr>
      </w:pPr>
    </w:p>
    <w:p w14:paraId="50CFF6E1" w14:textId="77777777" w:rsidR="00146EEC" w:rsidRDefault="00CC1778" w:rsidP="00B95B91">
      <w:pPr>
        <w:spacing w:after="0"/>
        <w:jc w:val="both"/>
        <w:rPr>
          <w:bCs/>
          <w:sz w:val="24"/>
          <w:szCs w:val="24"/>
        </w:rPr>
      </w:pPr>
      <w:r>
        <w:rPr>
          <w:bCs/>
          <w:sz w:val="24"/>
          <w:szCs w:val="24"/>
        </w:rPr>
        <w:t>Representatives of the civil society proposed to anchor the inputs on EASO Work Programme to the engagement with CSOs in the implementation of the</w:t>
      </w:r>
      <w:r w:rsidRPr="00CC1778">
        <w:rPr>
          <w:bCs/>
          <w:sz w:val="24"/>
          <w:szCs w:val="24"/>
        </w:rPr>
        <w:t xml:space="preserve"> proposed activities.</w:t>
      </w:r>
      <w:r>
        <w:rPr>
          <w:bCs/>
          <w:sz w:val="24"/>
          <w:szCs w:val="24"/>
        </w:rPr>
        <w:t xml:space="preserve"> EASO offered the possibility to </w:t>
      </w:r>
      <w:r w:rsidR="002D50E0">
        <w:rPr>
          <w:bCs/>
          <w:sz w:val="24"/>
          <w:szCs w:val="24"/>
        </w:rPr>
        <w:t xml:space="preserve">channel </w:t>
      </w:r>
      <w:r>
        <w:rPr>
          <w:bCs/>
          <w:sz w:val="24"/>
          <w:szCs w:val="24"/>
        </w:rPr>
        <w:t xml:space="preserve">the provision of information from the civil society through the newly established Information and Documentation System. Finally, a possible </w:t>
      </w:r>
      <w:r w:rsidR="002D50E0">
        <w:rPr>
          <w:bCs/>
          <w:sz w:val="24"/>
          <w:szCs w:val="24"/>
        </w:rPr>
        <w:t xml:space="preserve">support </w:t>
      </w:r>
      <w:r>
        <w:rPr>
          <w:bCs/>
          <w:sz w:val="24"/>
          <w:szCs w:val="24"/>
        </w:rPr>
        <w:t xml:space="preserve">role of CSOs for the </w:t>
      </w:r>
      <w:r w:rsidR="00146EEC">
        <w:rPr>
          <w:bCs/>
          <w:sz w:val="24"/>
          <w:szCs w:val="24"/>
        </w:rPr>
        <w:t>dissemination of information to asylum seekers on the relocation program following a common narrative with EASO was discussed.</w:t>
      </w:r>
    </w:p>
    <w:bookmarkStart w:id="0" w:name="_GoBack"/>
    <w:bookmarkEnd w:id="0"/>
    <w:p w14:paraId="553EE6F6" w14:textId="50C2C64E" w:rsidR="00D1563F" w:rsidRDefault="00702996" w:rsidP="00B95B91">
      <w:pPr>
        <w:spacing w:after="0"/>
        <w:jc w:val="both"/>
        <w:rPr>
          <w:bCs/>
          <w:sz w:val="24"/>
          <w:szCs w:val="24"/>
        </w:rPr>
      </w:pPr>
      <w:r>
        <w:fldChar w:fldCharType="begin"/>
      </w:r>
      <w:r w:rsidR="00A74DDF">
        <w:instrText>HYPERLINK "https://easo.europa.eu/wp-content/uploads/Forum-Réfugiés-COSI-PPT-BEA1.pptx"</w:instrText>
      </w:r>
      <w:r>
        <w:fldChar w:fldCharType="separate"/>
      </w:r>
      <w:r w:rsidR="00A74DDF">
        <w:rPr>
          <w:rStyle w:val="Hyperlink"/>
          <w:bCs/>
          <w:sz w:val="24"/>
          <w:szCs w:val="24"/>
        </w:rPr>
        <w:t>[See Presentation]</w:t>
      </w:r>
      <w:r>
        <w:rPr>
          <w:rStyle w:val="Hyperlink"/>
          <w:bCs/>
          <w:sz w:val="24"/>
          <w:szCs w:val="24"/>
        </w:rPr>
        <w:fldChar w:fldCharType="end"/>
      </w:r>
    </w:p>
    <w:p w14:paraId="692F414F" w14:textId="77777777" w:rsidR="00B95B91" w:rsidRPr="00A30724" w:rsidRDefault="00B95B91" w:rsidP="00B95B91">
      <w:pPr>
        <w:spacing w:after="0"/>
        <w:jc w:val="both"/>
        <w:rPr>
          <w:bCs/>
          <w:sz w:val="24"/>
          <w:szCs w:val="24"/>
        </w:rPr>
      </w:pPr>
    </w:p>
    <w:p w14:paraId="54E95AA6" w14:textId="77777777" w:rsidR="00F93824" w:rsidRPr="00A30724" w:rsidRDefault="005973C8" w:rsidP="00F93824">
      <w:pPr>
        <w:shd w:val="clear" w:color="auto" w:fill="B8CCE4" w:themeFill="accent1" w:themeFillTint="66"/>
        <w:spacing w:after="0"/>
        <w:jc w:val="both"/>
        <w:rPr>
          <w:b/>
          <w:bCs/>
          <w:i/>
          <w:sz w:val="24"/>
          <w:szCs w:val="24"/>
        </w:rPr>
      </w:pPr>
      <w:r>
        <w:rPr>
          <w:b/>
          <w:bCs/>
          <w:i/>
          <w:sz w:val="24"/>
          <w:szCs w:val="24"/>
        </w:rPr>
        <w:t xml:space="preserve">Final remarks </w:t>
      </w:r>
    </w:p>
    <w:p w14:paraId="1747822D" w14:textId="77777777" w:rsidR="00BC66D1" w:rsidRDefault="00BC66D1" w:rsidP="00146EEC">
      <w:pPr>
        <w:spacing w:after="0"/>
        <w:jc w:val="both"/>
        <w:rPr>
          <w:sz w:val="24"/>
          <w:szCs w:val="24"/>
        </w:rPr>
      </w:pPr>
    </w:p>
    <w:p w14:paraId="2D59B318" w14:textId="77777777" w:rsidR="00AD33E0" w:rsidRDefault="00146EEC" w:rsidP="00146EEC">
      <w:pPr>
        <w:spacing w:after="0"/>
        <w:jc w:val="both"/>
        <w:rPr>
          <w:sz w:val="24"/>
          <w:szCs w:val="24"/>
        </w:rPr>
      </w:pPr>
      <w:r>
        <w:rPr>
          <w:sz w:val="24"/>
          <w:szCs w:val="24"/>
        </w:rPr>
        <w:t xml:space="preserve">Since the establishment of the EASO Consultative Forum a </w:t>
      </w:r>
      <w:r w:rsidR="00D1563F">
        <w:rPr>
          <w:sz w:val="24"/>
          <w:szCs w:val="24"/>
        </w:rPr>
        <w:t xml:space="preserve">closer </w:t>
      </w:r>
      <w:r w:rsidR="00D1563F" w:rsidRPr="00146EEC">
        <w:rPr>
          <w:sz w:val="24"/>
          <w:szCs w:val="24"/>
        </w:rPr>
        <w:t>relationship</w:t>
      </w:r>
      <w:r>
        <w:rPr>
          <w:sz w:val="24"/>
          <w:szCs w:val="24"/>
        </w:rPr>
        <w:t xml:space="preserve"> between EASO and the</w:t>
      </w:r>
      <w:r w:rsidRPr="00146EEC">
        <w:rPr>
          <w:sz w:val="24"/>
          <w:szCs w:val="24"/>
        </w:rPr>
        <w:t xml:space="preserve"> members</w:t>
      </w:r>
      <w:r>
        <w:rPr>
          <w:sz w:val="24"/>
          <w:szCs w:val="24"/>
        </w:rPr>
        <w:t xml:space="preserve"> of the Consultative Forum</w:t>
      </w:r>
      <w:r w:rsidR="001A320E">
        <w:rPr>
          <w:sz w:val="24"/>
          <w:szCs w:val="24"/>
        </w:rPr>
        <w:t xml:space="preserve"> has </w:t>
      </w:r>
      <w:r w:rsidR="002D50E0">
        <w:rPr>
          <w:sz w:val="24"/>
          <w:szCs w:val="24"/>
        </w:rPr>
        <w:t>developed</w:t>
      </w:r>
      <w:r>
        <w:rPr>
          <w:sz w:val="24"/>
          <w:szCs w:val="24"/>
        </w:rPr>
        <w:t xml:space="preserve"> and a larger number of civil society organi</w:t>
      </w:r>
      <w:r w:rsidR="002D50E0">
        <w:rPr>
          <w:sz w:val="24"/>
          <w:szCs w:val="24"/>
        </w:rPr>
        <w:t>s</w:t>
      </w:r>
      <w:r>
        <w:rPr>
          <w:sz w:val="24"/>
          <w:szCs w:val="24"/>
        </w:rPr>
        <w:t>ations have been involved in different areas of EASO’s activities. EASO stressed its commitment to dedicate additional efforts to develop further the dialogue with civil society, aiming to bridge consultation gaps and benefit the most of the expertise and knowledge that CSOs can provide.</w:t>
      </w:r>
    </w:p>
    <w:p w14:paraId="653862C7" w14:textId="77777777" w:rsidR="00F93824" w:rsidRPr="00A30724" w:rsidRDefault="00F93824" w:rsidP="00A30724">
      <w:pPr>
        <w:spacing w:after="0"/>
        <w:jc w:val="both"/>
        <w:rPr>
          <w:sz w:val="24"/>
          <w:szCs w:val="24"/>
        </w:rPr>
      </w:pPr>
    </w:p>
    <w:sectPr w:rsidR="00F93824" w:rsidRPr="00A3072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5C3C8" w14:textId="77777777" w:rsidR="00702996" w:rsidRDefault="00702996" w:rsidP="003A6AD0">
      <w:pPr>
        <w:spacing w:after="0" w:line="240" w:lineRule="auto"/>
      </w:pPr>
      <w:r>
        <w:separator/>
      </w:r>
    </w:p>
  </w:endnote>
  <w:endnote w:type="continuationSeparator" w:id="0">
    <w:p w14:paraId="2E88693B" w14:textId="77777777" w:rsidR="00702996" w:rsidRDefault="00702996" w:rsidP="003A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altName w:val="Trebuchet 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B71DB" w14:textId="77777777" w:rsidR="003A6AD0" w:rsidRPr="003A6AD0" w:rsidRDefault="003A6AD0" w:rsidP="003A6AD0">
    <w:pPr>
      <w:pBdr>
        <w:top w:val="single" w:sz="4" w:space="3" w:color="auto"/>
      </w:pBdr>
      <w:tabs>
        <w:tab w:val="right" w:pos="9072"/>
      </w:tabs>
      <w:autoSpaceDE w:val="0"/>
      <w:autoSpaceDN w:val="0"/>
      <w:spacing w:after="0" w:line="180" w:lineRule="atLeast"/>
      <w:rPr>
        <w:rFonts w:ascii="Calibri" w:eastAsia="Times New Roman" w:hAnsi="Calibri" w:cs="TrebuchetMS"/>
        <w:color w:val="000000"/>
        <w:sz w:val="16"/>
        <w:szCs w:val="16"/>
        <w:lang w:val="en-US"/>
      </w:rPr>
    </w:pPr>
    <w:r w:rsidRPr="003A6AD0">
      <w:rPr>
        <w:rFonts w:ascii="Calibri" w:eastAsia="Times New Roman" w:hAnsi="Calibri" w:cs="TrebuchetMS"/>
        <w:color w:val="000000"/>
        <w:sz w:val="16"/>
        <w:szCs w:val="16"/>
      </w:rPr>
      <w:t>European Asylum Support Office, MTC Block A, Winemakers Wharf, Grand Harbour Valletta, MRS 1917, Malta</w:t>
    </w:r>
    <w:r w:rsidRPr="003A6AD0">
      <w:rPr>
        <w:rFonts w:ascii="Calibri" w:eastAsia="Times New Roman" w:hAnsi="Calibri" w:cs="TrebuchetMS"/>
        <w:color w:val="000000"/>
        <w:sz w:val="16"/>
        <w:szCs w:val="16"/>
      </w:rPr>
      <w:tab/>
    </w:r>
    <w:r w:rsidRPr="003A6AD0">
      <w:rPr>
        <w:rFonts w:ascii="Calibri" w:eastAsia="Times New Roman" w:hAnsi="Calibri" w:cs="TrebuchetMS"/>
        <w:color w:val="000000"/>
        <w:sz w:val="16"/>
        <w:szCs w:val="16"/>
      </w:rPr>
      <w:fldChar w:fldCharType="begin"/>
    </w:r>
    <w:r w:rsidRPr="003A6AD0">
      <w:rPr>
        <w:rFonts w:ascii="Calibri" w:eastAsia="Times New Roman" w:hAnsi="Calibri" w:cs="TrebuchetMS"/>
        <w:color w:val="000000"/>
        <w:sz w:val="16"/>
        <w:szCs w:val="16"/>
      </w:rPr>
      <w:instrText xml:space="preserve"> PAGE </w:instrText>
    </w:r>
    <w:r w:rsidRPr="003A6AD0">
      <w:rPr>
        <w:rFonts w:ascii="Calibri" w:eastAsia="Times New Roman" w:hAnsi="Calibri" w:cs="TrebuchetMS"/>
        <w:color w:val="000000"/>
        <w:sz w:val="16"/>
        <w:szCs w:val="16"/>
      </w:rPr>
      <w:fldChar w:fldCharType="separate"/>
    </w:r>
    <w:r w:rsidR="00A74DDF">
      <w:rPr>
        <w:rFonts w:ascii="Calibri" w:eastAsia="Times New Roman" w:hAnsi="Calibri" w:cs="TrebuchetMS"/>
        <w:noProof/>
        <w:color w:val="000000"/>
        <w:sz w:val="16"/>
        <w:szCs w:val="16"/>
      </w:rPr>
      <w:t>4</w:t>
    </w:r>
    <w:r w:rsidRPr="003A6AD0">
      <w:rPr>
        <w:rFonts w:ascii="Calibri" w:eastAsia="Times New Roman" w:hAnsi="Calibri" w:cs="TrebuchetMS"/>
        <w:color w:val="000000"/>
        <w:sz w:val="16"/>
        <w:szCs w:val="16"/>
      </w:rPr>
      <w:fldChar w:fldCharType="end"/>
    </w:r>
    <w:r w:rsidRPr="003A6AD0">
      <w:rPr>
        <w:rFonts w:ascii="Calibri" w:eastAsia="Times New Roman" w:hAnsi="Calibri" w:cs="TrebuchetMS"/>
        <w:color w:val="000000"/>
        <w:sz w:val="16"/>
        <w:szCs w:val="16"/>
      </w:rPr>
      <w:t>/</w:t>
    </w:r>
    <w:r w:rsidRPr="003A6AD0">
      <w:rPr>
        <w:rFonts w:ascii="Calibri" w:eastAsia="Times New Roman" w:hAnsi="Calibri" w:cs="TrebuchetMS"/>
        <w:color w:val="000000"/>
        <w:sz w:val="16"/>
        <w:szCs w:val="16"/>
      </w:rPr>
      <w:fldChar w:fldCharType="begin"/>
    </w:r>
    <w:r w:rsidRPr="003A6AD0">
      <w:rPr>
        <w:rFonts w:ascii="Calibri" w:eastAsia="Times New Roman" w:hAnsi="Calibri" w:cs="TrebuchetMS"/>
        <w:color w:val="000000"/>
        <w:sz w:val="16"/>
        <w:szCs w:val="16"/>
      </w:rPr>
      <w:instrText xml:space="preserve"> NUMPAGES </w:instrText>
    </w:r>
    <w:r w:rsidRPr="003A6AD0">
      <w:rPr>
        <w:rFonts w:ascii="Calibri" w:eastAsia="Times New Roman" w:hAnsi="Calibri" w:cs="TrebuchetMS"/>
        <w:color w:val="000000"/>
        <w:sz w:val="16"/>
        <w:szCs w:val="16"/>
      </w:rPr>
      <w:fldChar w:fldCharType="separate"/>
    </w:r>
    <w:r w:rsidR="00A74DDF">
      <w:rPr>
        <w:rFonts w:ascii="Calibri" w:eastAsia="Times New Roman" w:hAnsi="Calibri" w:cs="TrebuchetMS"/>
        <w:noProof/>
        <w:color w:val="000000"/>
        <w:sz w:val="16"/>
        <w:szCs w:val="16"/>
      </w:rPr>
      <w:t>4</w:t>
    </w:r>
    <w:r w:rsidRPr="003A6AD0">
      <w:rPr>
        <w:rFonts w:ascii="Calibri" w:eastAsia="Times New Roman" w:hAnsi="Calibri" w:cs="TrebuchetMS"/>
        <w:color w:val="000000"/>
        <w:sz w:val="16"/>
        <w:szCs w:val="16"/>
      </w:rPr>
      <w:fldChar w:fldCharType="end"/>
    </w:r>
  </w:p>
  <w:p w14:paraId="431BAD02" w14:textId="77777777" w:rsidR="003A6AD0" w:rsidRPr="003A6AD0" w:rsidRDefault="003A6AD0" w:rsidP="003A6AD0">
    <w:pPr>
      <w:pBdr>
        <w:top w:val="single" w:sz="4" w:space="3" w:color="auto"/>
      </w:pBdr>
      <w:tabs>
        <w:tab w:val="right" w:pos="9072"/>
      </w:tabs>
      <w:autoSpaceDE w:val="0"/>
      <w:autoSpaceDN w:val="0"/>
      <w:spacing w:after="0" w:line="180" w:lineRule="atLeast"/>
      <w:rPr>
        <w:rFonts w:ascii="Calibri" w:eastAsia="Times New Roman" w:hAnsi="Calibri" w:cs="TrebuchetMS"/>
        <w:color w:val="000000"/>
        <w:sz w:val="16"/>
        <w:szCs w:val="16"/>
        <w:lang w:val="de-DE"/>
      </w:rPr>
    </w:pPr>
    <w:r w:rsidRPr="003A6AD0">
      <w:rPr>
        <w:rFonts w:ascii="Calibri" w:eastAsia="Times New Roman" w:hAnsi="Calibri" w:cs="TrebuchetMS"/>
        <w:color w:val="000000"/>
        <w:sz w:val="16"/>
        <w:szCs w:val="16"/>
        <w:lang w:val="de-DE"/>
      </w:rPr>
      <w:t>Tel: +356 22487500, website: www.easo .europa.eu</w:t>
    </w:r>
  </w:p>
  <w:p w14:paraId="17C90663" w14:textId="77777777" w:rsidR="003A6AD0" w:rsidRDefault="003A6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9A0D8" w14:textId="77777777" w:rsidR="00702996" w:rsidRDefault="00702996" w:rsidP="003A6AD0">
      <w:pPr>
        <w:spacing w:after="0" w:line="240" w:lineRule="auto"/>
      </w:pPr>
      <w:r>
        <w:separator/>
      </w:r>
    </w:p>
  </w:footnote>
  <w:footnote w:type="continuationSeparator" w:id="0">
    <w:p w14:paraId="450A3AC1" w14:textId="77777777" w:rsidR="00702996" w:rsidRDefault="00702996" w:rsidP="003A6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EE4F3" w14:textId="77777777" w:rsidR="003A6AD0" w:rsidRDefault="003A6AD0">
    <w:pPr>
      <w:pStyle w:val="Header"/>
    </w:pPr>
    <w:r w:rsidRPr="003A6AD0">
      <w:rPr>
        <w:rFonts w:ascii="Calibri" w:eastAsia="Calibri" w:hAnsi="Calibri" w:cs="Calibri"/>
        <w:noProof/>
        <w:lang w:eastAsia="en-GB"/>
      </w:rPr>
      <w:drawing>
        <wp:inline distT="0" distB="0" distL="0" distR="0" wp14:anchorId="716703E2" wp14:editId="180CD9A8">
          <wp:extent cx="5731510" cy="1078642"/>
          <wp:effectExtent l="0" t="0" r="2540" b="7620"/>
          <wp:docPr id="1" name="Picture 1" descr="logo lette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tterhea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78642"/>
                  </a:xfrm>
                  <a:prstGeom prst="rect">
                    <a:avLst/>
                  </a:prstGeom>
                  <a:noFill/>
                  <a:ln>
                    <a:noFill/>
                  </a:ln>
                </pic:spPr>
              </pic:pic>
            </a:graphicData>
          </a:graphic>
        </wp:inline>
      </w:drawing>
    </w:r>
  </w:p>
  <w:p w14:paraId="33B24706" w14:textId="77777777" w:rsidR="003C0EA8" w:rsidRDefault="003C0E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9A"/>
    <w:rsid w:val="000131B1"/>
    <w:rsid w:val="00051863"/>
    <w:rsid w:val="0007141F"/>
    <w:rsid w:val="00083AC9"/>
    <w:rsid w:val="000E4587"/>
    <w:rsid w:val="000E5094"/>
    <w:rsid w:val="001065F7"/>
    <w:rsid w:val="00110723"/>
    <w:rsid w:val="001400C4"/>
    <w:rsid w:val="00146EEC"/>
    <w:rsid w:val="001A320E"/>
    <w:rsid w:val="001E6908"/>
    <w:rsid w:val="00272F63"/>
    <w:rsid w:val="002B55F7"/>
    <w:rsid w:val="002D50E0"/>
    <w:rsid w:val="003015C3"/>
    <w:rsid w:val="00331AF9"/>
    <w:rsid w:val="00342D7F"/>
    <w:rsid w:val="003A6AD0"/>
    <w:rsid w:val="003C0EA8"/>
    <w:rsid w:val="00413A28"/>
    <w:rsid w:val="00442F80"/>
    <w:rsid w:val="00480E77"/>
    <w:rsid w:val="004869DD"/>
    <w:rsid w:val="004A05D6"/>
    <w:rsid w:val="004A41D3"/>
    <w:rsid w:val="00505B7F"/>
    <w:rsid w:val="00512372"/>
    <w:rsid w:val="00513865"/>
    <w:rsid w:val="005741A0"/>
    <w:rsid w:val="00590C95"/>
    <w:rsid w:val="005973C8"/>
    <w:rsid w:val="005B3BE8"/>
    <w:rsid w:val="00702996"/>
    <w:rsid w:val="00724137"/>
    <w:rsid w:val="0075394C"/>
    <w:rsid w:val="00764CBD"/>
    <w:rsid w:val="007938A8"/>
    <w:rsid w:val="007A5E3C"/>
    <w:rsid w:val="007D53F1"/>
    <w:rsid w:val="007E346E"/>
    <w:rsid w:val="0083079A"/>
    <w:rsid w:val="008367BE"/>
    <w:rsid w:val="0086149F"/>
    <w:rsid w:val="008D684B"/>
    <w:rsid w:val="008E77A3"/>
    <w:rsid w:val="008E7B64"/>
    <w:rsid w:val="009161AF"/>
    <w:rsid w:val="00946CB1"/>
    <w:rsid w:val="009928E5"/>
    <w:rsid w:val="009A0731"/>
    <w:rsid w:val="00A040AF"/>
    <w:rsid w:val="00A15F4B"/>
    <w:rsid w:val="00A30724"/>
    <w:rsid w:val="00A74DDF"/>
    <w:rsid w:val="00AD33E0"/>
    <w:rsid w:val="00AF566D"/>
    <w:rsid w:val="00B06DB0"/>
    <w:rsid w:val="00B42129"/>
    <w:rsid w:val="00B55C21"/>
    <w:rsid w:val="00B6228E"/>
    <w:rsid w:val="00B95B91"/>
    <w:rsid w:val="00BA2871"/>
    <w:rsid w:val="00BA3213"/>
    <w:rsid w:val="00BB021B"/>
    <w:rsid w:val="00BC66D1"/>
    <w:rsid w:val="00BD6BEE"/>
    <w:rsid w:val="00BF27A3"/>
    <w:rsid w:val="00C55EC9"/>
    <w:rsid w:val="00CC1778"/>
    <w:rsid w:val="00D1563F"/>
    <w:rsid w:val="00D158B1"/>
    <w:rsid w:val="00D93B2F"/>
    <w:rsid w:val="00EA2143"/>
    <w:rsid w:val="00EA597B"/>
    <w:rsid w:val="00EF730C"/>
    <w:rsid w:val="00F10C0F"/>
    <w:rsid w:val="00F856DD"/>
    <w:rsid w:val="00F93824"/>
    <w:rsid w:val="00FA2D59"/>
    <w:rsid w:val="00FF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DB33"/>
  <w15:docId w15:val="{11B5970A-431E-484C-8A79-568FBE84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AD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A6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AD0"/>
  </w:style>
  <w:style w:type="paragraph" w:styleId="Footer">
    <w:name w:val="footer"/>
    <w:basedOn w:val="Normal"/>
    <w:link w:val="FooterChar"/>
    <w:uiPriority w:val="99"/>
    <w:unhideWhenUsed/>
    <w:rsid w:val="003A6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AD0"/>
  </w:style>
  <w:style w:type="paragraph" w:styleId="BalloonText">
    <w:name w:val="Balloon Text"/>
    <w:basedOn w:val="Normal"/>
    <w:link w:val="BalloonTextChar"/>
    <w:uiPriority w:val="99"/>
    <w:semiHidden/>
    <w:unhideWhenUsed/>
    <w:rsid w:val="003A6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AD0"/>
    <w:rPr>
      <w:rFonts w:ascii="Tahoma" w:hAnsi="Tahoma" w:cs="Tahoma"/>
      <w:sz w:val="16"/>
      <w:szCs w:val="16"/>
    </w:rPr>
  </w:style>
  <w:style w:type="character" w:styleId="CommentReference">
    <w:name w:val="annotation reference"/>
    <w:basedOn w:val="DefaultParagraphFont"/>
    <w:uiPriority w:val="99"/>
    <w:semiHidden/>
    <w:unhideWhenUsed/>
    <w:rsid w:val="00D1563F"/>
    <w:rPr>
      <w:sz w:val="16"/>
      <w:szCs w:val="16"/>
    </w:rPr>
  </w:style>
  <w:style w:type="paragraph" w:styleId="CommentText">
    <w:name w:val="annotation text"/>
    <w:basedOn w:val="Normal"/>
    <w:link w:val="CommentTextChar"/>
    <w:uiPriority w:val="99"/>
    <w:semiHidden/>
    <w:unhideWhenUsed/>
    <w:rsid w:val="00D1563F"/>
    <w:pPr>
      <w:spacing w:line="240" w:lineRule="auto"/>
    </w:pPr>
    <w:rPr>
      <w:sz w:val="20"/>
      <w:szCs w:val="20"/>
    </w:rPr>
  </w:style>
  <w:style w:type="character" w:customStyle="1" w:styleId="CommentTextChar">
    <w:name w:val="Comment Text Char"/>
    <w:basedOn w:val="DefaultParagraphFont"/>
    <w:link w:val="CommentText"/>
    <w:uiPriority w:val="99"/>
    <w:semiHidden/>
    <w:rsid w:val="00D1563F"/>
    <w:rPr>
      <w:sz w:val="20"/>
      <w:szCs w:val="20"/>
    </w:rPr>
  </w:style>
  <w:style w:type="paragraph" w:styleId="CommentSubject">
    <w:name w:val="annotation subject"/>
    <w:basedOn w:val="CommentText"/>
    <w:next w:val="CommentText"/>
    <w:link w:val="CommentSubjectChar"/>
    <w:uiPriority w:val="99"/>
    <w:semiHidden/>
    <w:unhideWhenUsed/>
    <w:rsid w:val="00D1563F"/>
    <w:rPr>
      <w:b/>
      <w:bCs/>
    </w:rPr>
  </w:style>
  <w:style w:type="character" w:customStyle="1" w:styleId="CommentSubjectChar">
    <w:name w:val="Comment Subject Char"/>
    <w:basedOn w:val="CommentTextChar"/>
    <w:link w:val="CommentSubject"/>
    <w:uiPriority w:val="99"/>
    <w:semiHidden/>
    <w:rsid w:val="00D1563F"/>
    <w:rPr>
      <w:b/>
      <w:bCs/>
      <w:sz w:val="20"/>
      <w:szCs w:val="20"/>
    </w:rPr>
  </w:style>
  <w:style w:type="character" w:styleId="Hyperlink">
    <w:name w:val="Hyperlink"/>
    <w:basedOn w:val="DefaultParagraphFont"/>
    <w:uiPriority w:val="99"/>
    <w:unhideWhenUsed/>
    <w:rsid w:val="00D158B1"/>
    <w:rPr>
      <w:color w:val="0000FF" w:themeColor="hyperlink"/>
      <w:u w:val="single"/>
    </w:rPr>
  </w:style>
  <w:style w:type="character" w:styleId="FollowedHyperlink">
    <w:name w:val="FollowedHyperlink"/>
    <w:basedOn w:val="DefaultParagraphFont"/>
    <w:uiPriority w:val="99"/>
    <w:semiHidden/>
    <w:unhideWhenUsed/>
    <w:rsid w:val="008614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o.europa.eu/wp-content/uploads/Federation-of-Swiss-Protestant-Churches-simon-roethlisberger_presentation_easo-forum-301115-def-II.pptx" TargetMode="External"/><Relationship Id="rId3" Type="http://schemas.openxmlformats.org/officeDocument/2006/relationships/settings" Target="settings.xml"/><Relationship Id="rId7" Type="http://schemas.openxmlformats.org/officeDocument/2006/relationships/hyperlink" Target="https://easo.europa.eu/wp-content/uploads/Tim-Cooper-Situation-of-asylum-in-the-EU-CF1.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3F5B-F6E0-40E9-A017-DC224D6C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EASO</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 Ermina</dc:creator>
  <cp:lastModifiedBy>Briffa, Ronald</cp:lastModifiedBy>
  <cp:revision>3</cp:revision>
  <cp:lastPrinted>2015-12-21T08:43:00Z</cp:lastPrinted>
  <dcterms:created xsi:type="dcterms:W3CDTF">2015-12-22T14:02:00Z</dcterms:created>
  <dcterms:modified xsi:type="dcterms:W3CDTF">2015-12-22T15:00:00Z</dcterms:modified>
</cp:coreProperties>
</file>